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4B" w:rsidRPr="000B1E4B" w:rsidRDefault="000B1E4B" w:rsidP="000B1E4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B1E4B">
        <w:rPr>
          <w:rFonts w:ascii="Times New Roman" w:eastAsia="Times New Roman" w:hAnsi="Times New Roman" w:cs="Times New Roman"/>
          <w:b/>
          <w:bCs/>
          <w:kern w:val="36"/>
          <w:sz w:val="48"/>
          <w:szCs w:val="48"/>
          <w:lang w:eastAsia="ru-RU"/>
        </w:rPr>
        <w:t>Концепция развития естественно-математического и технологического образования в Челябинской области «ТЕМП»</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Авторский коллектив: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24"/>
          <w:szCs w:val="24"/>
          <w:lang w:eastAsia="ru-RU"/>
        </w:rPr>
        <w:t>Кеспиков В.Н.</w:t>
      </w:r>
      <w:r w:rsidRPr="000B1E4B">
        <w:rPr>
          <w:rFonts w:ascii="Times New Roman" w:eastAsia="Times New Roman" w:hAnsi="Times New Roman" w:cs="Times New Roman"/>
          <w:sz w:val="24"/>
          <w:szCs w:val="24"/>
          <w:lang w:eastAsia="ru-RU"/>
        </w:rPr>
        <w:t xml:space="preserve">, ректор Челябинского института переподготовки и повыше- ния квалификации работников образования, доктор педагогических наук, доцент, Заслуженный учитель РФ, </w:t>
      </w:r>
      <w:hyperlink r:id="rId4" w:history="1">
        <w:r w:rsidRPr="000B1E4B">
          <w:rPr>
            <w:rFonts w:ascii="Times New Roman" w:eastAsia="Times New Roman" w:hAnsi="Times New Roman" w:cs="Times New Roman"/>
            <w:color w:val="0000FF"/>
            <w:sz w:val="24"/>
            <w:szCs w:val="24"/>
            <w:u w:val="single"/>
            <w:lang w:eastAsia="ru-RU"/>
          </w:rPr>
          <w:t>chippkro@ipk74.ru</w:t>
        </w:r>
      </w:hyperlink>
      <w:r w:rsidRPr="000B1E4B">
        <w:rPr>
          <w:rFonts w:ascii="Times New Roman" w:eastAsia="Times New Roman" w:hAnsi="Times New Roman" w:cs="Times New Roman"/>
          <w:sz w:val="24"/>
          <w:szCs w:val="24"/>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24"/>
          <w:szCs w:val="24"/>
          <w:lang w:eastAsia="ru-RU"/>
        </w:rPr>
        <w:t>Солодкова М.И.</w:t>
      </w:r>
      <w:r w:rsidRPr="000B1E4B">
        <w:rPr>
          <w:rFonts w:ascii="Times New Roman" w:eastAsia="Times New Roman" w:hAnsi="Times New Roman" w:cs="Times New Roman"/>
          <w:sz w:val="24"/>
          <w:szCs w:val="24"/>
          <w:lang w:eastAsia="ru-RU"/>
        </w:rPr>
        <w:t xml:space="preserve">, первый проректор Челябинского института переподготов- ки и повышения квалификации работников образования, Отличник просве- щения РФ, </w:t>
      </w:r>
      <w:hyperlink r:id="rId5" w:history="1">
        <w:r w:rsidRPr="000B1E4B">
          <w:rPr>
            <w:rFonts w:ascii="Times New Roman" w:eastAsia="Times New Roman" w:hAnsi="Times New Roman" w:cs="Times New Roman"/>
            <w:color w:val="0000FF"/>
            <w:sz w:val="24"/>
            <w:szCs w:val="24"/>
            <w:u w:val="single"/>
            <w:lang w:eastAsia="ru-RU"/>
          </w:rPr>
          <w:t>solodkovami@rambler.ru</w:t>
        </w:r>
      </w:hyperlink>
      <w:r w:rsidRPr="000B1E4B">
        <w:rPr>
          <w:rFonts w:ascii="Times New Roman" w:eastAsia="Times New Roman" w:hAnsi="Times New Roman" w:cs="Times New Roman"/>
          <w:sz w:val="24"/>
          <w:szCs w:val="24"/>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24"/>
          <w:szCs w:val="24"/>
          <w:lang w:eastAsia="ru-RU"/>
        </w:rPr>
        <w:t>Ильясов Д.Ф.</w:t>
      </w:r>
      <w:r w:rsidRPr="000B1E4B">
        <w:rPr>
          <w:rFonts w:ascii="Times New Roman" w:eastAsia="Times New Roman" w:hAnsi="Times New Roman" w:cs="Times New Roman"/>
          <w:sz w:val="24"/>
          <w:szCs w:val="24"/>
          <w:lang w:eastAsia="ru-RU"/>
        </w:rPr>
        <w:t xml:space="preserve">, зав. кафедрой педагогики и психологии Челябинского инсти- тута переподготовки и повышения квалификации работников образования, доктор педагогических наук, профессор, </w:t>
      </w:r>
      <w:hyperlink r:id="rId6" w:history="1">
        <w:r w:rsidRPr="000B1E4B">
          <w:rPr>
            <w:rFonts w:ascii="Times New Roman" w:eastAsia="Times New Roman" w:hAnsi="Times New Roman" w:cs="Times New Roman"/>
            <w:color w:val="0000FF"/>
            <w:sz w:val="24"/>
            <w:szCs w:val="24"/>
            <w:u w:val="single"/>
            <w:lang w:eastAsia="ru-RU"/>
          </w:rPr>
          <w:t>dinaf_chel@mail.ru</w:t>
        </w:r>
      </w:hyperlink>
      <w:r w:rsidRPr="000B1E4B">
        <w:rPr>
          <w:rFonts w:ascii="Times New Roman" w:eastAsia="Times New Roman" w:hAnsi="Times New Roman" w:cs="Times New Roman"/>
          <w:sz w:val="24"/>
          <w:szCs w:val="24"/>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Приоритетное внимание к естественно-математическому и технологическому образованию, последовательная политика в обеспечении его высокого качества является характерной особенностью многих промышленных регионов. Автоматизированные и компьютерные производства, новые информационные технологии, занявшие устойчивые позиции на современных предприятиях и организациях, предъявляют высокие требования к профессиональным знаниям и умениям работников. Вместе с тем, как показывает практика, профессионально-квалификационный уровень работников многих российских предприятий заметно уступает требованиям рынка труда. Рынок труда Челябинской области не является исключением. Современное производство нашего региона также нуждается в кадрах высокой квалификации, обладающих глубокими и разносторонними знаниями, хорошей подготовкой в области компьютерных технологий, готовых обслуживать сложное электронное оборудование, автоматизированные системы и комплексы.</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Требования рынка труда со всей очевидностью ставят перед региональной системой образования новые стратегические задачи в области подготовки высококвалифицированных кадров для региональной экономики. Вполне очевидно, что процесс подготовки таких кадров имеет пролонгированный характер и должен начинаться еще в общеобразовательной организации. При этом традиционная ориентация на развитие промышленного сектора экономики накладывает заметный отпечаток на характере соответствующих задач и получает отражение в их направленности на повышение качества технологического и естественно-математического образования. Решение такого рода задач находится в русле обеспечения нового качества образования и отвечает потребностям экономики региона в квалифицированных кадрах. Настоящая Концепция раскрывает пути и механизмы достижения современного качества естественно-математического и технологического образования с использованием ресурсов всех уровней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 xml:space="preserve">В основе </w:t>
      </w:r>
      <w:r w:rsidRPr="000B1E4B">
        <w:rPr>
          <w:rFonts w:ascii="Times New Roman" w:eastAsia="Times New Roman" w:hAnsi="Times New Roman" w:cs="Times New Roman"/>
          <w:b/>
          <w:bCs/>
          <w:sz w:val="24"/>
          <w:szCs w:val="24"/>
          <w:lang w:eastAsia="ru-RU"/>
        </w:rPr>
        <w:t>стратегической цели Концепции</w:t>
      </w:r>
      <w:r w:rsidRPr="000B1E4B">
        <w:rPr>
          <w:rFonts w:ascii="Times New Roman" w:eastAsia="Times New Roman" w:hAnsi="Times New Roman" w:cs="Times New Roman"/>
          <w:sz w:val="24"/>
          <w:szCs w:val="24"/>
          <w:lang w:eastAsia="ru-RU"/>
        </w:rPr>
        <w:t xml:space="preserve"> находится идея достижение конкурентного уровня качества естественно-математического и технологического образования в общеобразовательных организациях региона посредством рационального использования социально-педагогических, информационных и технико-технологических возможностей обладающих соответствующими ресурсами организаций и предприятий образовательной, производственной и социокультурный сферы, средств массовой информации, родителей и других заинтересованных лиц и структур.</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Конкурентный уровень качества здесь означает осуществление таких изменений в естественно-математической и технологической подготовке обучающихся общеобразовательных организаций, которые в целом обеспечивают преимущества региональной образовательной системы Челябинской области перед другими аналогичными системами по различным параметрам сравнения в рассматриваемой плоскости. Рациональное использование предполагает разумную, обоснованную и целесообразную (основанную на соотношении затрат и эффектов) опору на ресурсы различного рода организаций и предприятий, а также лиц или структур, которые потенциально обладают возможностью влиять на изменения качества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Выдвижение этой цели базируется на понимании причин, обусловивших снижение качества естественно-математического и технологического образования в общеобразовательных организациях Челябинской области как стартовой ступени процесса воспроизводства кадровых ресурсов для региональной экономики. В ряду таких причин следует назвать:</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отсутствие эффективных моделей оценки потребностей региона в инженерных и рабочих кадрах, в том числе высокотехнологичных рабочих кадрах;</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отсутствие эффективных и реально действующих механизмов информирования выпускников общеобразовательных организаций о потребностях промышленных предприятий и организаций региона в инженерных и рабочих кадрах;</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недостаточно эффективное использование общеобразовательными организациями бюджетных вложений, воплощенных в форме предметных лабораторий, их программного и методического обеспечения, интерактивных средств обучения и оборудования;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низкий уровень мотивации педагогических работников общеобразовательных организаций и руководителей различных уровней управления образованием в повышении качества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недостаточный уровень развития системы социального партнерства общеобразовательных организаций с промышленными предприятиями и организациями региона, бизнес-сообществом, работодателями;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индифферентное отношение общественности к инженерным и рабочим профессиям; отсутствие реальных механизмов повышения престижа инженерных и рабочих профессий среди населения;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отсутствие у педагогических и руководящих работников общеобразовательных организаций эффективных педагогических и управленческих решений, способствующих повышению привлекательности естественно-математического и технологического образования для обучающихся и их родителей;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          отсутствие у обучающихся общеобразовательных организацией устойчивых и системных представлений о возможностях естественно-математического и технологического образования в развитии сущностных сил человека;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отсутствие опыта осуществления средствами массовой информации системной деятельности по популяризации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слабая ориентированность систем внутриорганизационного обучения в общеобразовательных организациях на повышение качества методики преподавания предметов естественно-математического и технологического цикла;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недостаточный уровень психолого-педагогических знаний педагогических работников общеобразовательных организаций; низкая готовность педагогических работников применять знания в области возрастной и педагогической психологии, а также педагогической аксиологии в преподавании предметов естественно-математического и технологического цикла;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недостаточность опыта осуществления системной работы по обобщению и распространению эффективных педагогических и управленческих решений в части обеспечения высокого качества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Перечисленные причины имеют как объективный, так и субъективный характер. Их выделение стало результатом проведения различного рода мониторинговых исследований, изучения продуктов деятельности педагогических работников, управленческих решений руководителей различных уровней управления, заимствованных из открытых источников. Понимание природы происхождения таких причин позволяет не только сформулировать задачи повышения качества естественно-математического и технологического образования, но и определить и обосновать те механизмы, которые могут обеспечить реальное воплощение таких задач в жизнь.</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В качестве основных задач, обеспечивающих достижение ранее сформулированной стратегической цели и обусловленных природой выдвинутых причин снижения качества естественно-математического и технологического образования, предлагаются следующие позиции: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создание инновационной инфраструктуры для развития естественно-математического и технологического образования в Челябинской области;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создание мотивационных условий для вовлечения субъектов образовательных отношений в развитие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создание условий для повышения профессионального мастерства педагогов и руководителей, привлечение молодых специалистов в сферу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формирование культуры комплексного применения обучающимися знаний в области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К числу ведущих инструментов достижения указанных задач повышения качества естественно-математического и технологического образования я в Концепции отнесены соответствующие механизмы. Здесь разработчики концепции опираются на традиционное </w:t>
      </w:r>
      <w:r w:rsidRPr="000B1E4B">
        <w:rPr>
          <w:rFonts w:ascii="Times New Roman" w:eastAsia="Times New Roman" w:hAnsi="Times New Roman" w:cs="Times New Roman"/>
          <w:sz w:val="24"/>
          <w:szCs w:val="24"/>
          <w:lang w:eastAsia="ru-RU"/>
        </w:rPr>
        <w:lastRenderedPageBreak/>
        <w:t>понимание механизма как системы средств и условий, обеспечивающих протекание какого-либо процесса. В данном случае речь идет о повышении качества естественно-математического и технологического образования. В некотором смысле такие механизмы будут выполнять роль факторов, то есть при правильном применении в них можно видеть своего рода движущие силы успешного осуществления описываемого процесса. Определенными можно считать четыре таких механизма: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сетевое взаимодействие как инструмент организации всестороннего партнерства субъектов и участников образования, прямо или косвенно причастных к реализации настоящей концепции;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популяризация системы естественно-математического и технологического образования с активным использованием ресурсов средств массовой информации и Интернет;</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информационно-мотивационное сопровождение субъектов осуществления естественно-математического и технологического образования на всех этапах и уровнях принятия решений;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развитие «деловой репутации» общеобразовательных организаций, обусловленного реализацией принципа «возвратности» (оправданности) финансовых и материальных вложений.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24"/>
          <w:szCs w:val="24"/>
          <w:lang w:eastAsia="ru-RU"/>
        </w:rPr>
        <w:t>Сетевое взаимодействие</w:t>
      </w:r>
      <w:r w:rsidRPr="000B1E4B">
        <w:rPr>
          <w:rFonts w:ascii="Times New Roman" w:eastAsia="Times New Roman" w:hAnsi="Times New Roman" w:cs="Times New Roman"/>
          <w:sz w:val="24"/>
          <w:szCs w:val="24"/>
          <w:lang w:eastAsia="ru-RU"/>
        </w:rPr>
        <w:t>представляется сегодня в качестве одного из «влиятельных» механизмов повышения качества естественно-математического и технологического образования. Не только потому, что он обозначен в Федеральном законе «Об образовании в Российской Федерации» средством организации всестороннего партнерства, но, прежде всего, в силу обладания широкими возможностями для усиления имеющихся в региональной образовательной системе содержательных, материальных, кадровых и других ресурсов. Сетевое взаимодействие позволяет усилить ресурсы одной образовательной организации за счет использования соответствующих ресурсов другой организации. Сетевое взаимодействие помогает существенно расширить содержание и перечень образовательных услуг для обучающихся, в том числе, за счет реализации программ естественно-математического и технологического образования в сетевой форме. Сетевой вариант взаимодействия может быть легко спроецирован на плоскость эффективного использования имеющихся на базе общеобразовательных организаций Челябинской области предметных лабораторий. Перспективным может оказаться вариант, при котором ресурсы одной общеобразовательной организации, выраженные, например, в форме уникальных образовательных программ или услуг для обучающихся, приумножаются материально-техническими возможностями другой организации. Но в любом случае, в основе такого сетевого взаимодействия должны находиться основанные на договорных отношениях взаимовыгодные для всех сторон смыслы.</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Использование механизма </w:t>
      </w:r>
      <w:r w:rsidRPr="000B1E4B">
        <w:rPr>
          <w:rFonts w:ascii="Times New Roman" w:eastAsia="Times New Roman" w:hAnsi="Times New Roman" w:cs="Times New Roman"/>
          <w:b/>
          <w:bCs/>
          <w:sz w:val="24"/>
          <w:szCs w:val="24"/>
          <w:lang w:eastAsia="ru-RU"/>
        </w:rPr>
        <w:t>популяризации системы естественно-математического и технологического образования</w:t>
      </w:r>
      <w:r w:rsidRPr="000B1E4B">
        <w:rPr>
          <w:rFonts w:ascii="Times New Roman" w:eastAsia="Times New Roman" w:hAnsi="Times New Roman" w:cs="Times New Roman"/>
          <w:sz w:val="24"/>
          <w:szCs w:val="24"/>
          <w:lang w:eastAsia="ru-RU"/>
        </w:rPr>
        <w:t xml:space="preserve"> обусловливается стремлением преодолеть наметившуюся устойчивую тенденцию снижения интереса обучающихся к соответствующему сегменту научных знаний, а также желанием нивелировать индифферентное отношение общественности к инженерным и рабочим профессиям. Совершенно очевидно, что подобное безразличное отношение подрастающего поколения к технологическому и естественно-математическому образованию как основе получения инженерной или высокотехнологичной рабочей профессии идет вразрез с политикой промышленного региона в области воспроизводства высококвалифицированных кадровых ресурсов. </w:t>
      </w:r>
      <w:r w:rsidRPr="000B1E4B">
        <w:rPr>
          <w:rFonts w:ascii="Times New Roman" w:eastAsia="Times New Roman" w:hAnsi="Times New Roman" w:cs="Times New Roman"/>
          <w:sz w:val="24"/>
          <w:szCs w:val="24"/>
          <w:lang w:eastAsia="ru-RU"/>
        </w:rPr>
        <w:lastRenderedPageBreak/>
        <w:t>Исследования разработчиков данной концепции, в том числе на основе анализа официальных и открытых источников, показывают, что представления современных школьников о возможностях применения технологических и естественно-математических знаний в дальнейшей учебной или профессиональной деятельности имеет искаженный формат, передернутый представлениями о «хорошей жизни», активно пропагандируемой кино и телевидением.</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Принципиально важно понимание того, что преодолеть эти тенденции крайне сложно. Однако можно предложить вполне конкурентные решения для формирования у общественности и, что особенно важно, подрастающего поколения адекватного отношения к естественно-математическому и технологическому образованию и всестороннего представления о его роли в реализации сущностных сил и жизненных потребностей человека. Несомненно, широкими возможностями для этого обладают средства массовой информации. Поэтому реализация механизма популяризации естественно-математического и технологического образования видится при их непосредственном участии. Именно средства массовой информации, обладая живым, ясным и образным языком, позволяют сделать представления о возможностях естественно-математического и технологического и образования удовлетворении жизненных потребностей человека доступными и понятными для различных категорий общественности.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Ключевым условием использования данного механизма является применение современных и приемлемых для различных категорий населения форм привлечения внимания к соответствующей отрасли научного знания. Взятые на вооружение средства популяризации могут быть направлены как на общество в целом, так и на отдельные его части, например, учащуюся молодежь. При этом средства массовой информации, будучи одним из ведущих инструментов популяризации, не должны опускаться до примитивного и вульгарного трактования роли естественно-математического и технологического образования для удовлетворения жизненных потребностей человека. Необходимо обеспечивать оптимальный баланс научности и упрощенности, что является одним из факторов стимулирования интереса общественности к данной области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Учитывая особой интерес Челябинской области как крупнейшего индустриального региона к подготовке инженерных и высокотехнологичных рабочих кадров, целесообразно ставить вопрос и об эскалации роли средств массовой информации в популяризации естественно-математического и технологического образования. Участие средств массовой информации в этом случае возможно в части активизации работы по формированию у общественности качественных представлений о естественно-математическом и технологическом образовании как одной из наиболее привлекательных сфер человеческой деятельности, важнейшем ресурсе успешного развития нашего региона.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В качестве очередного инструмента достижения задач настоящей концепции выбрано </w:t>
      </w:r>
      <w:r w:rsidRPr="000B1E4B">
        <w:rPr>
          <w:rFonts w:ascii="Times New Roman" w:eastAsia="Times New Roman" w:hAnsi="Times New Roman" w:cs="Times New Roman"/>
          <w:b/>
          <w:bCs/>
          <w:sz w:val="24"/>
          <w:szCs w:val="24"/>
          <w:lang w:eastAsia="ru-RU"/>
        </w:rPr>
        <w:t>информационно-мотивационное сопровождение</w:t>
      </w:r>
      <w:r w:rsidRPr="000B1E4B">
        <w:rPr>
          <w:rFonts w:ascii="Times New Roman" w:eastAsia="Times New Roman" w:hAnsi="Times New Roman" w:cs="Times New Roman"/>
          <w:sz w:val="24"/>
          <w:szCs w:val="24"/>
          <w:lang w:eastAsia="ru-RU"/>
        </w:rPr>
        <w:t xml:space="preserve"> субъектов естественно-математического и технологического образования. Причем реализация данного механизма предполагается на различных уровнях и этапах принятия решений. На уровне обучающихся соответствующее информационно-мотивационное сопровождение должно быть выдержано в лучших традициях ценностного подхода. У современных школьников сформировано новое мировоззрение, основанное на извлечении из процесса обучения значимых для себя смыслов. Соответственно, нужно возвращаться к идее ценностей, то есть, ставя перед собой задачу повышения качества естественно-математического и технологического образования, важно мыслить установками обучающихся и говорить с </w:t>
      </w:r>
      <w:r w:rsidRPr="000B1E4B">
        <w:rPr>
          <w:rFonts w:ascii="Times New Roman" w:eastAsia="Times New Roman" w:hAnsi="Times New Roman" w:cs="Times New Roman"/>
          <w:sz w:val="24"/>
          <w:szCs w:val="24"/>
          <w:lang w:eastAsia="ru-RU"/>
        </w:rPr>
        <w:lastRenderedPageBreak/>
        <w:t>ними «на языке ценностей». Разработчики концепции полагают, что использование ценностного подхода с высокой долей вероятности будет гарантировать формирование у обучающихся умений извлекать из содержания естественно-математического и технологического образования «привлекательные» смыслы и использовать их при изучении других учебных дисциплин либо освоении перспективных способов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Нужно исходить из того, что содержание естественно-математического и технологического образования характеризуется многообразием и разнонаправленностью ценностей. Соответствующие ценности могут быть представлены в нескольких аспектах:</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интеллектуально-развивающем – освоение содержания естественно-математического и технологического образования обеспечивает интеллектуальное развитие обучающихся, их умственных способностей, что особенно важно в условиях формирующейся конкурентной среды (как в учебной, так и дальнейшей профессиональной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познавательном – познание обучающимися окружающего мира: понимание того, что в основе мироустройства лежат математические и физические законы и закономерности; ценности в этом аспекте важны, прежде всего, для тех обучающихся, которые активно стремятся познавать окружающий мир (исследовательская, научная деятельность);</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прикладном – средства и инструменты естественно-математического и технологического образования используются для изучения смежных научных дисциплин и освоения обучающимися перспективных способов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историко-культурологическом – дисциплины естественно-математического и технологического плана насыщены примерами, идеями и методами, оказывающими непосредственное влияние на развитие культурного облика обучающихся, эрудиции и научного кругозора (например, некоторые математические или физические объекты являются памятниками культуры, знание которых соизмеримо со знанием исторических событий или произведений литературы);</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воспитательном – средства дисциплин естественно-математического и технологического плана формируют не только культуру мышления, но и важнейшие качества личности обучающихся, например, усердие, целеустремленность, дисциплину, твердость, последовательность, аккуратность и т.п. (достаточно вспомнить про характерную для математики доказательность утверждений, выводимость правил, которые важны с точки зрения формирования у школьников умений быть убедительным);</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мировоззренческом – дисциплины естественно-математического и технологического плана являются ведущими при формировании системы убеждений, с помощью которых обучающиеся осуществляют осмысление окружающего мира.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С этих позиций можно придать реальные очертания соответствующим ценностям. Например, говоря о ценностях интеллектуально-развивающего аспекта, следует выделить такую ценность, как успех в учебной и дальнейшей профессиональной деятельности. Примером ценностей познавательного аспекта может служить развитие интеллекта. Формирование такой ценности у обучающихся является сильным условием становления у них научной интуиции, логического и эвристического мышления, способности к абстрагированию и обобщению. Престижность и социальная полезность профессий, </w:t>
      </w:r>
      <w:r w:rsidRPr="000B1E4B">
        <w:rPr>
          <w:rFonts w:ascii="Times New Roman" w:eastAsia="Times New Roman" w:hAnsi="Times New Roman" w:cs="Times New Roman"/>
          <w:sz w:val="24"/>
          <w:szCs w:val="24"/>
          <w:lang w:eastAsia="ru-RU"/>
        </w:rPr>
        <w:lastRenderedPageBreak/>
        <w:t>основывающихся на изучении дисциплин технологического и естественно-математического образования, раскрывает прикладной аспект ценностей. Аналогичным образом представляются и остальные группы ценностей. Отметим еще ценности воспитательного аспекта: культуру мышления и нравственные качества. Культура мышления как ценность предполагает видение обучающимся смысла в таких видах деятельности, как полноценность аргументации, доминирование логической схемы рассуждений, лаконизм, стремление находить кратчайший продуктивный путь, четкая расчлененность хода рассуждений, скрупулезная точность символики и т.п. Нравственные качества как ценность находят выражение в таких проявлениях нематериальных активах, как вкус и интерес к науке и научным знаниям, позиционирование себя в качестве мыслящей личности, демонстрация трудолюбия, собранности и систематичности, проявление упорства в достижении намеченных целей, умения не останавливаться перед трудностями и не впадать в уныние при неудачах.</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Учителю, как впрочем, и обучающимся, важно понимать, что освоение таких ценностей дает возможность человеку осуществлять поведение, сообразующееся с «достойным стилем жизни». Причем «достойный стиль жизни» может иметь самые разные решения, в том числе и конъюнктурного плана. Для кого-то «достойный стиль жизни» будет связан с возможностью осуществления прибыльной деятельности, для кого-то – с приобретением уважаемой и востребованной в обществе профессии, для кого-то – с реализацией своих сущностных сил. По существу, ценности выражают состояние мотивации обучающихся. Они направляют их поведение и создают смыслы в осуществлении учебной деятельности. Именно поэтому формирование у обучающихся системы ценностей естественно-математического и технологического образования является условием мотивации их учебной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Подобным образом может быть представлен механизм информационно-мотивационного сопровождения субъектов иных уровней принятия решений (педагогов, руководителей общеобразовательных организаций и органов управления образованием). Однако, здесь, со всей очевидностью, фигурирует иная система ценностей, основная смысловая направленность которой связана с достижением реальных результатов, напрямую относящихся к повышению качества технологического и естественно-математического образования. Так, на уровне педагогов общеобразовательных организаций соответствующая система ценностей может обусловливать их мотивы в получении, так называемой, педагогической прибыли, выраженной в форме новых образовательных результатов у обучающихся. Это, в свою очередь, может выступить движущей силой для оживления интереса педагогов к поиску путей совершенствования своей деятельности. Приобретая устойчивый характер, внутренняя направленность на совершенствование педагогической деятельности может получать представление в уникальных и исключительных педагогических и методических решениях.</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Точно так же мотивы руководителей общеобразовательных организаций и органов управления образованием в повышении качества естественно-математического и технологического образования могут находить свое отражение в вырабатываемых управленческих решениях. Смысловая направленность таких решений будет относиться, прежде всего, к созданию условий (на соответствующих уровнях управления) для эффективного осуществления естественно-математического и технологического образования, координации деятельности и взаимодействия (в том числе, и сетевого) его участников, мониторингу достижения индикативных показателей, поощрению деятельности обучающихся и педагогов, демонстрирующих успехи в данном образовательном сегменте.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При всем при этом важно обратить внимание на одно принципиальное обстоятельство. Необходимым (но не достаточным) условием достижения высокого качества естественно-математического и технологического образования является «веерное» использование информационно-мотивационного механизма на всех уровнях принятия решений. В противном случае эффективно развернутая система мотивации обучающихся к изучению предметов естественно-математического и технологического цикла может быть перечеркнута, если у педагогов общеобразовательных организаций не будут актуализированы мотивы к совершенствованию своей педагогической деятельности. Так же, как и направленность педагогов на повышение качества естественно-математического и технологического образования может быть нивелирована при отсутствии должных мотивов у руководителей общеобразовательных организаций и органов управления образованием.</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Наконец, последним механизмом является </w:t>
      </w:r>
      <w:r w:rsidRPr="000B1E4B">
        <w:rPr>
          <w:rFonts w:ascii="Times New Roman" w:eastAsia="Times New Roman" w:hAnsi="Times New Roman" w:cs="Times New Roman"/>
          <w:b/>
          <w:bCs/>
          <w:sz w:val="24"/>
          <w:szCs w:val="24"/>
          <w:lang w:eastAsia="ru-RU"/>
        </w:rPr>
        <w:t>развитие «деловой репутации» общеобразовательных организаций</w:t>
      </w:r>
      <w:r w:rsidRPr="000B1E4B">
        <w:rPr>
          <w:rFonts w:ascii="Times New Roman" w:eastAsia="Times New Roman" w:hAnsi="Times New Roman" w:cs="Times New Roman"/>
          <w:sz w:val="24"/>
          <w:szCs w:val="24"/>
          <w:lang w:eastAsia="ru-RU"/>
        </w:rPr>
        <w:t>. Разработчики концепции признают, что данный механизм является очень «тонким» по своему содержанию и одновременно сложным по применению. Обусловливается это тем, что он непосредственным образом связан с реализацией принципа «возвратности» (оправданности) финансовых и материальных вложений в общеобразовательные организации. Иными словами, выраженные в форме субсидий, грантов, открываемых предметных лабораторий вложения в общеобразовательные организации должны быть определенным образом возвращены государству. Совершенно очевидно, что такие реверсные активы в основном будут иметь нематериальный характер и выражаться в достижении индикативных показателей достижения планируемого качества естественно-математического и технологического образования. Логично предположить, что чем больше вложений было произведено в общеобразовательные организации, тем выше должна быть отдача и степень достижения ими соответствующих индикативных показателей.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Отметим также, что вложение средств из различных бюджетов в повышение качества естественно-математического и технологического образования может стать хорошим стимулом для интенсивного развития общеобразовательных организаций. Соответственно повышение рейтинга и «деловой репутации» таких общеобразовательных организаций станет предпосылкой для повышения качества рассматриваемого сегмента образования в муниципалитетах и, как следствие, региональной системе образования. В этой связи очевидной представляется идея о вложении средств именно в те общеобразовательные организации и муниципальные образовательные системы, которые обеспечивают наиболее интенсивное развитие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Более того, формирование «деловой репутации» общеобразовательной организации тесно связано с повышением его инвестиционной привлекательности. Практика нашего региона показывает, что сегодня далеко не все общеобразовательные организации понимают значимость такой деятельности и работают над этим. Те же общеобразовательные организации, которые видят в этом свои перспективы и преимущества, претендуют на получение дополнительных внебюджетных ресурсов для своего дальнейшего развития и, как следствие, становятся трудно досягаемыми в плане конкуренции для большинства остальных общеобразовательных организаций. Поэтому ситуация, при которой общеобразовательные организации работают над развитием своей «деловой репутации», как раз, и отражает действие принципа «возвратности» (оправданности) финансовых и материальных вложений.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Описанные механизмы являются ведущими инструментами в решении задач повышения качества технологического и естественно-математического образования. Заметим, что они реализуются в комплексе при необходимом доминировании какого-либо или каких-либо из них в зависимости от специфики решаемых задач. Более того, в случае объективной необходимости предложенные механизмы могут быть дополнены иными инструментами. Их контекст определяется характером полномочий, которыми располагают различные субъекты системы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Так, в процессе реализации </w:t>
      </w:r>
      <w:r w:rsidRPr="000B1E4B">
        <w:rPr>
          <w:rFonts w:ascii="Times New Roman" w:eastAsia="Times New Roman" w:hAnsi="Times New Roman" w:cs="Times New Roman"/>
          <w:b/>
          <w:bCs/>
          <w:sz w:val="24"/>
          <w:szCs w:val="24"/>
          <w:lang w:eastAsia="ru-RU"/>
        </w:rPr>
        <w:t>первой задачи</w:t>
      </w:r>
      <w:r w:rsidRPr="000B1E4B">
        <w:rPr>
          <w:rFonts w:ascii="Times New Roman" w:eastAsia="Times New Roman" w:hAnsi="Times New Roman" w:cs="Times New Roman"/>
          <w:sz w:val="24"/>
          <w:szCs w:val="24"/>
          <w:lang w:eastAsia="ru-RU"/>
        </w:rPr>
        <w:t xml:space="preserve"> – создание инновационной инфраструктуры для развития естественно-математического и технологического образования в Челябинской области – ведущими, по определению, становятся механизмы развития «деловой репутации» общеобразовательных организаций и сетевого взаимодействия. Реализация этой задачи осуществляется на различных уровнях управления: межведомственном, региональном, муниципальном и институциональном. Ее основная смысловая направленность заключается в интеграции субъектов инновационной деятельности (образовательные организации, инновационно-технологические центры, технологические парки, особые экономические зоны, центры коллективного пользования, фонды развития и т.д.), ресурсов и средств, обеспечивающих материально-техническое, финансовое, организационно-методическое, информационное и консультационное обслуживание процессов технологического и естественно-математического образования. Признавая конкурентными материальные активы инновационной инфраструктуры, все-таки хотелось бы акцентировать внимание на ее кадровом ресурсе, прежде всего, разработчиков и носителей инноваций. Именно они обеспечивают трансфер новых технологий и методик, в том числе, в системе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Создание инновационной инфраструктуры предполагает налаживание (настройку) действенных связей между различными участниками инновационной деятельности на различных уровнях управления (межведомственном, региональном, муниципальном и институциональном), обеспечение информационной прозрачности их деятельности, повышение мотивации к разработке и продвижению инноваций в систему технологического и естественно-математического образования. Поскольку эффективность инновационных процессов напрямую зависит от слаженности и конструктивности взаимодействия ее участников, то важно создавать такую инфраструктуру, которая реально сможет активизировать рынок инновационных разработок, обеспечить их приоритетную направленность на потребности промышленного региона, формировать эффективные сетевые модели взаимодействия субъектов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Основным механизмом для достижения </w:t>
      </w:r>
      <w:r w:rsidRPr="000B1E4B">
        <w:rPr>
          <w:rFonts w:ascii="Times New Roman" w:eastAsia="Times New Roman" w:hAnsi="Times New Roman" w:cs="Times New Roman"/>
          <w:b/>
          <w:bCs/>
          <w:sz w:val="24"/>
          <w:szCs w:val="24"/>
          <w:lang w:eastAsia="ru-RU"/>
        </w:rPr>
        <w:t>второй задачи</w:t>
      </w:r>
      <w:r w:rsidRPr="000B1E4B">
        <w:rPr>
          <w:rFonts w:ascii="Times New Roman" w:eastAsia="Times New Roman" w:hAnsi="Times New Roman" w:cs="Times New Roman"/>
          <w:sz w:val="24"/>
          <w:szCs w:val="24"/>
          <w:lang w:eastAsia="ru-RU"/>
        </w:rPr>
        <w:t xml:space="preserve"> – создания мотивационных условий для вовлечения субъектов образовательных отношений в процесс развития естественно-математического и технологического образования – является информационно-мотивационное сопровождение. Условия, как известно, представляют собой всего лишь некие обстоятельства, предпосылки, но наличие совокупности условий уже говорит о существовании своеобразной обстановки или среды, которая может благоприятно сказываться на процессе естественно-математического и технологического образования. Тем более, когда речь идет о мотивационных условиях. Поскольку такие мотивационные условия имеют субъективное происхождение, то есть создаются людьми (педагогами, родителями, руководителями общеобразовательных организаций или органов управления образованием), то созданием соответствующей мотивационной среды можно управлять. Подбирая и реализуя целесообразные мотивационные условия, можно создавать такую среду, которая будет обеспечивать устойчивое стимулирующее влияние </w:t>
      </w:r>
      <w:r w:rsidRPr="000B1E4B">
        <w:rPr>
          <w:rFonts w:ascii="Times New Roman" w:eastAsia="Times New Roman" w:hAnsi="Times New Roman" w:cs="Times New Roman"/>
          <w:sz w:val="24"/>
          <w:szCs w:val="24"/>
          <w:lang w:eastAsia="ru-RU"/>
        </w:rPr>
        <w:lastRenderedPageBreak/>
        <w:t>на различных субъектов анализируемого сегмента педагогической деятельности. Причем на разных этапах принятия решений такое стимулирующее влияние будет иметь специфический характер. Это обусловливается контекстом решаемых задач и возложенных на соответствующих субъектов полномочий. Так, например, если на уровне обучающихся идет речь об увеличении количества выпускников образовательных организаций, связавших свою карьеру с реальным сектором региональной экономики, то следует говорить о создании таких условий, которые бы мотивировали обучающихся не только активно осваивать соответствующие учебные дисциплины, но и оставаться жить и работать в регионе. Если говорить об увеличении количества педагогов, являющихся носителями ценного опыта в области естественно-математического и технологического образования, то следует ставить вопрос об их мотивации к совершенствованию своей деятельности, освоению новых способов ее осуществления, созданию индивидуальных методических систем, представлению их на различного рода конкурсах и научно-практических конференциях. Если возникает необходимость в увеличении количества общеобразовательных организаций, реализующих практико-ориентированные модели достижения современного качества естественно-математического и технологического образования, то актуализируются задачи через создание мотивационных условий побуждать руководителей общеобразовательных организаций и органов управления образования разрабатывать и принимать соответствующие управленческие решения.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Совершенно очевидно, что разработчики настоящей концепции не ставили перед собой задачу определять такие мотивационные условия. Это очень специфичное мероприятие. В каждом конкретном классе, общеобразовательной организации или муниципальной образовательной системе они могут иметь уникальное представление и структуру. Главное – понимание субъектами создания таких условий причинно-следственных связей между их наличием и достижением конкретных практических результатов. Глубокое понимание подобного рода причинно-следственных связей с большей долей вероятности позволяет повысить адресность создаваемых мотивационных условий. Одновременно заметим, что способность создать адресные мотивационные условия говорит о профессионализме педагогов и руководителей. А создание ситуации соревновательности между ними в части достижения индивидуальных показателей качества естественно-математического и технологического образования будет дополнительным стимулом для развития такой способности.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Разработчики концепции исходят из того, что создание мотивационных условий является очень сложным инструментом управления качеством естественно-математического и технологического образования. Наличие полномочий у соответствующих субъектов не является достаточным основанием для его успешного использования. Большое значение имеют знания и умелое применение в принятии решений положений психологических концепций мотивации. Причем это касается как педагогов, осуществляющих мотивацию учебной деятельности школьников, так и руководителей разного уровня, обеспечивающих мотивацию подчиненных. Более того, как ранее уже было отмечено, эффективное решение задачи достижения качества естественно-математического и технологического образования определяется комплексным использованием моделей мотивации на всех уровнях принятия решений. Отсутствие мотивационных условий на каком-либо одном из них может перечеркнуть всю систему мотивации, что, как не сложно предположить, будет указывать на не соблюдение принципа «возвратности» вложений. Мотивирующие факторы (в виде материальных и нематериальных активов) будут созданы на каком-либо уровне принятия решений, а конечные результаты в виде доступного качества естественно-математического и технологического образования будет несоизмеримы (значительно меньше) произведенных вложений. Это обстоятельство указывает на то, </w:t>
      </w:r>
      <w:r w:rsidRPr="000B1E4B">
        <w:rPr>
          <w:rFonts w:ascii="Times New Roman" w:eastAsia="Times New Roman" w:hAnsi="Times New Roman" w:cs="Times New Roman"/>
          <w:sz w:val="24"/>
          <w:szCs w:val="24"/>
          <w:lang w:eastAsia="ru-RU"/>
        </w:rPr>
        <w:lastRenderedPageBreak/>
        <w:t>какую большую роль имеет компетентное использование методов мотивации в педагогической и управленческой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Основными механизмами для достижения </w:t>
      </w:r>
      <w:r w:rsidRPr="000B1E4B">
        <w:rPr>
          <w:rFonts w:ascii="Times New Roman" w:eastAsia="Times New Roman" w:hAnsi="Times New Roman" w:cs="Times New Roman"/>
          <w:b/>
          <w:bCs/>
          <w:sz w:val="24"/>
          <w:szCs w:val="24"/>
          <w:lang w:eastAsia="ru-RU"/>
        </w:rPr>
        <w:t>третьей задачи</w:t>
      </w:r>
      <w:r w:rsidRPr="000B1E4B">
        <w:rPr>
          <w:rFonts w:ascii="Times New Roman" w:eastAsia="Times New Roman" w:hAnsi="Times New Roman" w:cs="Times New Roman"/>
          <w:sz w:val="24"/>
          <w:szCs w:val="24"/>
          <w:lang w:eastAsia="ru-RU"/>
        </w:rPr>
        <w:t xml:space="preserve"> – создание условий для повышения профессионального мастерства педагогов и руководителей, привлечение молодых специалистов в сферу образования – являются сетевое взаимодействие и информационно-мотивационное сопровождение педагогов. Хотя это вовсе не означает, что должны быть исключены другие механизмы. Оправданность выдвижения такой задачи определяется тем, что имеющиеся в арсенале практикующего педагога методики и техники преподавания в определенной мере отстают от возможностей информационной школы и потребностей современного школьника. Причины этого можно усматривать не только в содержании и качестве профессионального образования, но и в устаревании средств методической работы в общеобразовательной организации. К примеру, используемые там методические конструкции не дают педагогу возможность овладеть такими приемами, которые бы позволяли обучающимся обнаруживать в содержании естественно-математического и технологического образования привлекательные для себя смыслы. Именно эти смыслы могли бы быть использованы обучающимися при освоении других учебных дисциплин либо перспективных способов деятельности. Иными словами, современный педагог сегодня не в полной мере владеет методическими приемами для демонстрации возможностей своего предмета в формировании у учащихся поведения, сообразующегося с упоминаемым ранее «достойным стилем жизни». По существу, педагог, прежде всего, работающий в рассматриваемом секторе педагогического образования, должен демонстрировать своего рода профессиональную мобильность, то есть быть готовым гибко реагировать на изменяющиеся требования к осуществлению технологического и естественно-математического образования, в соответствии с этим быстро изменять содержание и предмет своей деятельности. Подобная релевантность педагога изменяющимся требованиям должна стать ответом на реализацию президентских инициатив и правительственных документов в сфере образования</w:t>
      </w:r>
      <w:bookmarkStart w:id="0" w:name="_ftnref2"/>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"_ftn2"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[1]</w:t>
      </w:r>
      <w:r w:rsidRPr="000B1E4B">
        <w:rPr>
          <w:rFonts w:ascii="Times New Roman" w:eastAsia="Times New Roman" w:hAnsi="Times New Roman" w:cs="Times New Roman"/>
          <w:sz w:val="24"/>
          <w:szCs w:val="24"/>
          <w:lang w:eastAsia="ru-RU"/>
        </w:rPr>
        <w:fldChar w:fldCharType="end"/>
      </w:r>
      <w:bookmarkEnd w:id="0"/>
      <w:r w:rsidRPr="000B1E4B">
        <w:rPr>
          <w:rFonts w:ascii="Times New Roman" w:eastAsia="Times New Roman" w:hAnsi="Times New Roman" w:cs="Times New Roman"/>
          <w:sz w:val="24"/>
          <w:szCs w:val="24"/>
          <w:lang w:eastAsia="ru-RU"/>
        </w:rPr>
        <w:t>. Убедительными в этом плане являются извлечение из данных документов, в которых в краткой, но емкой форме отражены требования к современному педагогу: «соответствие запросам современной жизни», «слышать и понимать детей», «адекватно выбирать приемы и методы педагогической работы», «готовность к переобучению». Поэтому появляется настоятельная необходимость в таких решениях, которые бы повлияли на повышение профессионального мастерства педагогов, совершенствование их методики преподавания в части усиления в ней аксиологической составляющей педагогической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В результате можно видеть два плана третьей задачи: 1) разработка эффективных решений на основе изучения профессиональных затруднений и потребностей педагогов в использовании и актуализации компонентов естественно-математического и технологического образования в профессиональной деятельности; 2) развитие техносферы управленческой и педагогической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Комментируя пути воплощения в жизнь поставленной задачи, следует говорить о целесообразности постановки вопроса о создании и финансировании региональных инновационных площадок на базе общеобразовательных организаций. Тем более, что такими полномочиями обладает региональный орган управления образования</w:t>
      </w:r>
      <w:bookmarkStart w:id="1" w:name="_ftnref3"/>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"_ftn3"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[2]</w:t>
      </w:r>
      <w:r w:rsidRPr="000B1E4B">
        <w:rPr>
          <w:rFonts w:ascii="Times New Roman" w:eastAsia="Times New Roman" w:hAnsi="Times New Roman" w:cs="Times New Roman"/>
          <w:sz w:val="24"/>
          <w:szCs w:val="24"/>
          <w:lang w:eastAsia="ru-RU"/>
        </w:rPr>
        <w:fldChar w:fldCharType="end"/>
      </w:r>
      <w:bookmarkEnd w:id="1"/>
      <w:r w:rsidRPr="000B1E4B">
        <w:rPr>
          <w:rFonts w:ascii="Times New Roman" w:eastAsia="Times New Roman" w:hAnsi="Times New Roman" w:cs="Times New Roman"/>
          <w:sz w:val="24"/>
          <w:szCs w:val="24"/>
          <w:lang w:eastAsia="ru-RU"/>
        </w:rPr>
        <w:t xml:space="preserve">. Другое дело, что речь может идти о приоритетах в части создания региональных инновационных площадок, которые реализуют уникальные и перспективные модели достижения современного качества естественно-математического и технологического образования. Поддержка, в том числе и финансовая, таких инновационных площадок, опять же при соблюдении принципа «возвратности» вложений, должна, в конечном счете, привести к становлению ценного и конкурентного (не только на уровне региона, но и в Российской </w:t>
      </w:r>
      <w:r w:rsidRPr="000B1E4B">
        <w:rPr>
          <w:rFonts w:ascii="Times New Roman" w:eastAsia="Times New Roman" w:hAnsi="Times New Roman" w:cs="Times New Roman"/>
          <w:sz w:val="24"/>
          <w:szCs w:val="24"/>
          <w:lang w:eastAsia="ru-RU"/>
        </w:rPr>
        <w:lastRenderedPageBreak/>
        <w:t>Федерации) управленческого и педагогического опыта. Причем критерии оценки эффективности соответствующего опыта должны быть изложены в терминах задач повышении качества естественно-математического и технологического образования. В результате аккумулированный на региональных площадках инновационный опыт может стать объектом повышенного внимания педагогов общеобразовательных организаций и получить широкое распространение.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Можно ожидать зарождение и становление индивидуальных методических систем педагогов, которым удается прививать обучающимся интерес к предметам технологического и естественно-математического цикла. Эти методические системы будут по-своему интересны. Особенно ценными для массовой практики могут стать методические системы, где будут раскрыты воспитательные возможности дисциплин рассматриваемого сегмента, их влияние на формирование культуры мышления учащихся, становлении усердия, целеустремленности, твердости, последовательности, аккуратности. Полезными могут стать методическим системы, где будут показаны способы формирования культурного облика учащихся, их эрудиции, научного кругозора. Главное, чтобы в этих предложениях педагогов были бы указаны не только педагогические решения, но и определены психолого-педагогические механизмы достижения таких результатов. Поэтому нужна системная работа по выявлению носителей такого опыта, их стимулированию и вовлечению в процесс тиражирования выдающихся разработок. Заметим, что создание методических ассоциаций, движений, научных школ учителей – носителей эффективного опыта повышения качества естественно-математического и технологического образования – должно стать хорошей трибуной для пропаганды уникальных методических систем.</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В качестве еще одного средства в части достижения третьей задачи настоящего проекта выступает организация и проведение конкурсов профессионального мастерства для педагогов, работающих в сфере естественно-математического и технологического образования. На последней позиции разработчики концепции хотели бы обратить особое внимание. Это в определенной степени узкоспециализированные профессиональные конкурсы, в рамках которых осуществляется представление и популяризация эффективных педагогических решений учителей математики, физики, химии, биологии, информатики, технологии. Основанные на идеях соревновательности, подобные конкурсы обладают многообразием социально-педагогических эффектов. Прежде всего, участие в таких конкурсах позволяет педагогам приобретать ценный опыт, возможность не только «показать себя», но и увидеть опыт своих коллег. Здесь весьма кстати может оказаться идея ориентации педагогов на ценный опыт коллег, которые преуспели в данном сегменте педагогической деятельности и демонстрируют исключительные и экстраординарные результаты. Помимо этого, такие профессиональные конкурсы обладают значительными возможностями для повышения престижа естественно-математического и технологического образования. Это становится возможным за счет обеспечения информационной открытости конкурсов, привлечения средств массовой информации к освоению хода их проведения, активизации пропагандистской и популяризаторской роли общественных экспертов, привлекаемых в состав конкурсных жюри. В этой связи есть основания говорить о целесообразности в качестве одного из показателей достижения третьей задачи выделить положительную динамику количества педагогов, участвующих в подобного рода профессиональных конкурсах.</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Значительными возможностями в повышении профессионального мастерства педагогов, осуществляющих профессиональную деятельность в рассматриваемом образовательном сегменте, обладает их непрерывное консалтинговое сопровождение. Использование для этого специально организованных web-сайтов позволит решать задачи консалтингового </w:t>
      </w:r>
      <w:r w:rsidRPr="000B1E4B">
        <w:rPr>
          <w:rFonts w:ascii="Times New Roman" w:eastAsia="Times New Roman" w:hAnsi="Times New Roman" w:cs="Times New Roman"/>
          <w:sz w:val="24"/>
          <w:szCs w:val="24"/>
          <w:lang w:eastAsia="ru-RU"/>
        </w:rPr>
        <w:lastRenderedPageBreak/>
        <w:t>сопровождения педагогов и руководителей общеобразовательных организаций Челябинской области в оперативном режиме.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Кроме того, потребителям консалтинговых услуг будет доступен весь практический опыт в области естественно-математического и технологического образования, получивший необходимое обобщение и обоснование и аккумулированный на соответствующих интернет-ресурсах. Нельзя не сказать и о возможностях муниципальных методических служб в осуществлении консалтингового сопровождения педагогов и руководителей. Особенность такого способа консалтингового сопровождения педагогов и руководителей состоит в том, что появляется возможность не только получать услуги в форме разовых консультаций, но и совместно выполнять консалтинговые проекты. К осуществлению таких консалтинговых проектов могут одновременно подключаться несколько специалистов муниципальной методической службы.</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Наконец, решение третьей задачи повышения качества технологического и естественно-математического образования предполагают привлечение молодых специалистов в систему образования. Привлечение молодых специалистов в образование должно, по выражению премьер-министра Российской Федерации Д.А. Медведева, наполнить школу «энергией молодых». Несмотря на отсутствие опыта, индивидуальность молодых учителей, по мнению многих экспертов, проявляется для обучающихся значительно ярче, чем индивидуальность их более опытных коллег. Данный ресурс можно эффективно использовать, например, в части формирования у обучающихся интереса к изучению предметов естественно-математического и технологического цикла. В числе инструментов привлечения молодых специалистов в систему образования можно было бы рассматривать учреждение грантов (в том числе на условиях софинансирования) для выпускников вузов, выбравших профессию учителя и желающих работать в сельских школах, или школах где не хватает педагогов по рассматриваемому сегменту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Наконец, при решении </w:t>
      </w:r>
      <w:r w:rsidRPr="000B1E4B">
        <w:rPr>
          <w:rFonts w:ascii="Times New Roman" w:eastAsia="Times New Roman" w:hAnsi="Times New Roman" w:cs="Times New Roman"/>
          <w:b/>
          <w:bCs/>
          <w:sz w:val="24"/>
          <w:szCs w:val="24"/>
          <w:lang w:eastAsia="ru-RU"/>
        </w:rPr>
        <w:t>четвертой задачи</w:t>
      </w:r>
      <w:r w:rsidRPr="000B1E4B">
        <w:rPr>
          <w:rFonts w:ascii="Times New Roman" w:eastAsia="Times New Roman" w:hAnsi="Times New Roman" w:cs="Times New Roman"/>
          <w:sz w:val="24"/>
          <w:szCs w:val="24"/>
          <w:lang w:eastAsia="ru-RU"/>
        </w:rPr>
        <w:t xml:space="preserve"> – формирование культуры комплексного применения обучающимися знаний в области естественно-математического и технологического образования – на передний план выдвигается механизм информационно-мотивационного сопровождения соответствующих участников и механизм сетевого взаимодействия. Ценность данной задачи заключается в том, что акценты здесь смещаются именно на умение обучающихся применять соответствующие знания в комплексе.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Комплексное применение знаний является атрибутом современной практики, важнейшим условием большинства профессий. В то же время комплексный подход в широкой педагогической практике используется крайне недостаточно. В общеобразовательных учреждениях, по-прежнему, на учебных занятиях интегративные связи между предметами используется фрагментарно. Более того, успешные примеры интеграции содержания школьного обучения имеют эксклюзивный характер, в то время, как по определению, должны были быть массово представлены в практике. Смежные и междисциплинарные понятия применяются педагогами, как правило, на уровне воспроизведения материалов других предметов для демонстрации практической значимости изучаемого содержания. Системная работа по использованию разнопредметных знаний в процессе переноса их в реальные жизненные ситуации не осуществляется. Ситуация усугубляется еще и тем, что педагоги общеобразовательных организаций затрудняются в отборе содержания обучения школьников для осуществления комплексного подхода.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Тем не менее, в качестве важного условия достижения четвертой задачи предлагается рассматривать формирование у обучающихся положительной мотивации комплексного </w:t>
      </w:r>
      <w:r w:rsidRPr="000B1E4B">
        <w:rPr>
          <w:rFonts w:ascii="Times New Roman" w:eastAsia="Times New Roman" w:hAnsi="Times New Roman" w:cs="Times New Roman"/>
          <w:sz w:val="24"/>
          <w:szCs w:val="24"/>
          <w:lang w:eastAsia="ru-RU"/>
        </w:rPr>
        <w:lastRenderedPageBreak/>
        <w:t>применения естественно-математических и технологических знаний в учебной деятельности и реальных жизненных ситуациях. Хотя это вовсе не снимает вопрос о необходимости развития готовности педагога к использованию комплексного подхода в своей деятельности. В результате в числе атрибутивных признаков комплексного применения обучающимися знаний следует видеть: способность осуществлять перенос естественно-математических и технологических знаний в реальной практике; способность решать задачи, предполагающие комплексное использование собственных знаний и умений; способность работать с информацией, имеющей комплексный характер; готовность осуществлять комплексные проекты; умение представлять результаты своей деятельности, используя комплекс презентационных методов.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Педагогическая наука и практика обладает широкими резервами для достижения этого результата. Среди подобных ресурсов можно видеть: включение в программы предметов естественно-математического и технологического цикла историко-культурного материала, демонстрирующего возможность данного аспекта научного знания в раскрытии сущностных сил человека. Важно говорить и о совершенствовании методики преподавания дисциплин технологического и естественно-математического профиля в части усиления в ней направленности на решение обучающимися комплексных задач, выполнение комплексных проектных работ. Ценными могут оказаться и такие педагогические решения, в которых предлагаются эффективные способы включения обучающихся в более сложные виды учебной и внеучебной работы, предусматривающие широкий перенос освоенных способов деятельности в реальные жизненные ситуации.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Изложенные задачи и пути их достижения с использованием комплекса описанных выше механизмов образует своеобразный концептуальный профиль повышения качества естественно-математического и технологического образования. Он не имеет регламентирующего характера. Это лишь своего рода замысел, пользуясь которым реальные субъекты управления образования, наделенные соответствующими полномочиями, могли бы предложить конкретный проект решения поставленных в концепции задач на различных уровнях принятия решения. Тем не менее, для обеспечения процессуальной определенности концептуального профиля приведены характеристики ожидаемых результатов по каждой их четырех поставленных задач (</w:t>
      </w:r>
      <w:r w:rsidRPr="000B1E4B">
        <w:rPr>
          <w:rFonts w:ascii="Times New Roman" w:eastAsia="Times New Roman" w:hAnsi="Times New Roman" w:cs="Times New Roman"/>
          <w:b/>
          <w:bCs/>
          <w:sz w:val="24"/>
          <w:szCs w:val="24"/>
          <w:lang w:eastAsia="ru-RU"/>
        </w:rPr>
        <w:t>табл. 1 «Ожидаемые результаты реализации концепции развития естественно-математического и технологического образования «ТЕМП»</w:t>
      </w:r>
      <w:r w:rsidRPr="000B1E4B">
        <w:rPr>
          <w:rFonts w:ascii="Times New Roman" w:eastAsia="Times New Roman" w:hAnsi="Times New Roman" w:cs="Times New Roman"/>
          <w:sz w:val="24"/>
          <w:szCs w:val="24"/>
          <w:lang w:eastAsia="ru-RU"/>
        </w:rPr>
        <w:t>). Разработчики концепции полагают, что этого вполне достаточно для обеспечения релевантности принимаемых управленческих решений в части достижения требуемого качества естественно-математического и технологического образования при сохранении высокой степени самостоятельности соответствующих субъектов. Предполагается, что принимаемые управленческие решения должны основываться на описанных механизмах повышения качества рассматриваемого сегмента образования и обеспечивать направленность исполнителей на достижение спроектированных ожидаемых результатов.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Соответствующие ожидаемые результаты структурированы по двум основаниям: 1) задачи повышения качества естественно-математического и технологического образования; 2) уровень принятия управленческих решений. Каждая их четырех задач получила в концепцию подробную интерпретацию. Что касается уровней принятия управленческих решений, то они вполне традиционные: институциональный (уровень общеобразовательной организации), муниципальный и региональный. Учитывая то обстоятельство, что в решение задач повышения качества естественно-математического и технологического образования будут вовлечены специалисты и структуры иных ведомств, предложено использовать и межведомственный уровень принятия решений. Получается, что все многообразие ожидаемых результатов разбито на 16 подмножеств. Такое </w:t>
      </w:r>
      <w:r w:rsidRPr="000B1E4B">
        <w:rPr>
          <w:rFonts w:ascii="Times New Roman" w:eastAsia="Times New Roman" w:hAnsi="Times New Roman" w:cs="Times New Roman"/>
          <w:sz w:val="24"/>
          <w:szCs w:val="24"/>
          <w:lang w:eastAsia="ru-RU"/>
        </w:rPr>
        <w:lastRenderedPageBreak/>
        <w:t>представление ожидаемых результатов вполне удобно и перспективно. По ним можно легко проследить логику принятия управленческих решений, как по вертикали, так и по горизонтали. Во-первых, такая структура ожидаемых результатов позволяет спроектировать совокупность управленческих решений для каждой их четырех задач по вертикали, начиная от институционального уровня и заканчивая межведомственным уровнем. Во-вторых, можно выстроить совокупность управленческих решений по горизонтали по достижении всех четырех задач (то есть в рамках каждого из четырех уровней: институциональном, муниципальном, региональном и межведомственном). В первом случае можно проследить характер взаимодействия различных уровней принятия решений в ходе реализации задач концепции. Во втором же случае появляется возможность отграничить содержание (и соответственно уточнить полномочия) деятельности субъектов реализации концепции на каждом уровне принятия решений.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По существу, изложенный подход к определению ожидаемых результатов является хорошим основанием для построения организационных механизмов реализации концепции. В таких механизмах появляется возможность не только определить субъекты реализации концепции на каждом из уровней принятия управленческих решений, но и уточнить сферу их полномочий и ответственности. В результате можно будет ставить вопрос о создании специальных дорожных карт или сетевых планов-графиков по реализации концепции естественно-математического и технологического образования. Причем соответствующие планы-графики могут создаваться как на уровне регионального Министерства образования, так и на межведомственном уровне. Вполне допускается вариант, при котором какие-либо особо значимые мероприятия таких сетевых планов-графиков будут включены в государственные программы. Кроме того, целесообразно говорить о создании специальной службы, в функции которой будет входить мониторинг результатов достижения ожидаемых результатов на различных уровнях принятий решений. При этом результативность деятельности различных субъектов реализации концепции предполагается по индикативным показателям (</w:t>
      </w:r>
      <w:r w:rsidRPr="000B1E4B">
        <w:rPr>
          <w:rFonts w:ascii="Times New Roman" w:eastAsia="Times New Roman" w:hAnsi="Times New Roman" w:cs="Times New Roman"/>
          <w:b/>
          <w:bCs/>
          <w:sz w:val="24"/>
          <w:szCs w:val="24"/>
          <w:lang w:eastAsia="ru-RU"/>
        </w:rPr>
        <w:t>Приложение 1 «Индикативные показатели реализации концепции развития естественно-математического и технологического образования в образовательных организациях Челябинской области в 2014-2016 годах»</w:t>
      </w:r>
      <w:r w:rsidRPr="000B1E4B">
        <w:rPr>
          <w:rFonts w:ascii="Times New Roman" w:eastAsia="Times New Roman" w:hAnsi="Times New Roman" w:cs="Times New Roman"/>
          <w:sz w:val="24"/>
          <w:szCs w:val="24"/>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Индикативные показатели отражают качественно-количественное представление ожидаемых результатов реализации концепции. Они выступают в качестве основных параметров, характеризующих протекание процессов развития системы естественно-математического и технологического образования в регионе, и является ведущим основанием для построения сетевых планов-графиков реализации концепции. Для промежуточной оценки достижения индикативных показателей в концепцию вводятся специальные показатели – обеспечивающие показатели (</w:t>
      </w:r>
      <w:r w:rsidRPr="000B1E4B">
        <w:rPr>
          <w:rFonts w:ascii="Times New Roman" w:eastAsia="Times New Roman" w:hAnsi="Times New Roman" w:cs="Times New Roman"/>
          <w:b/>
          <w:bCs/>
          <w:sz w:val="24"/>
          <w:szCs w:val="24"/>
          <w:lang w:eastAsia="ru-RU"/>
        </w:rPr>
        <w:t>табл. 2 «Обеспечивающие показатели достижения задач концепции развития естественно-математического и технологического образования в Челябинской области «ТЕМП»</w:t>
      </w:r>
      <w:r w:rsidRPr="000B1E4B">
        <w:rPr>
          <w:rFonts w:ascii="Times New Roman" w:eastAsia="Times New Roman" w:hAnsi="Times New Roman" w:cs="Times New Roman"/>
          <w:sz w:val="24"/>
          <w:szCs w:val="24"/>
          <w:lang w:eastAsia="ru-RU"/>
        </w:rPr>
        <w:t xml:space="preserve">). Они имеют оперативный характер и могут служить в качестве ориентировочной основы для отслеживания изменений в деятельности субъектов реализации концепции на институциональном, муниципальном, региональном уровнях. На межведомственном уровне ведение обеспечивающих показателей не предполагается. Более того для институционального, муниципального и регионального уровня они рекомендательны. Собирать информацию о достижении обеспечивающих показателей не предполагается. Однако постановка таких показателей (даже на уровне рекомендаций), по замыслу разработчиков, позволяет субъектам реализации концепции более успешно справиться с поставленными задачами. Поэтому в настоящей концепции дана развернутая характеристика обеспечивающих показателей на институциональном, муниципальном, и региональном уровне. Отметим также, что индикативные показатели в своей </w:t>
      </w:r>
      <w:r w:rsidRPr="000B1E4B">
        <w:rPr>
          <w:rFonts w:ascii="Times New Roman" w:eastAsia="Times New Roman" w:hAnsi="Times New Roman" w:cs="Times New Roman"/>
          <w:sz w:val="24"/>
          <w:szCs w:val="24"/>
          <w:lang w:eastAsia="ru-RU"/>
        </w:rPr>
        <w:lastRenderedPageBreak/>
        <w:t xml:space="preserve">содержательной основе выполняют роль </w:t>
      </w:r>
      <w:r w:rsidRPr="000B1E4B">
        <w:rPr>
          <w:rFonts w:ascii="Times New Roman" w:eastAsia="Times New Roman" w:hAnsi="Times New Roman" w:cs="Times New Roman"/>
          <w:b/>
          <w:bCs/>
          <w:sz w:val="24"/>
          <w:szCs w:val="24"/>
          <w:lang w:eastAsia="ru-RU"/>
        </w:rPr>
        <w:t>интегративных показателей</w:t>
      </w:r>
      <w:r w:rsidRPr="000B1E4B">
        <w:rPr>
          <w:rFonts w:ascii="Times New Roman" w:eastAsia="Times New Roman" w:hAnsi="Times New Roman" w:cs="Times New Roman"/>
          <w:sz w:val="24"/>
          <w:szCs w:val="24"/>
          <w:lang w:eastAsia="ru-RU"/>
        </w:rPr>
        <w:t>. Они объединяют в себе (интегрируют) эффекты, которые могут быть получены в результате достижения соответствующими исполнителями обеспечивающих показателей. По существу, обеспечивающие показатели сопутствуют достижению интегративных показателей. Как ранее было отмечено, обеспечивающие показатели не являются обязательными, они выступают в качестве ориентиров, по которым можно отслеживать успешность реализации задач концепции. Вместе с тем, представляется очевидным, что включенность субъектов реализации концепции на всех уровнях принятия решений (за исключением межведомственного уровня) в осуществлении ее задач будет способствовать повышению вероятности получения ожидаемых результатов и, как следствие, достижению интегративных показателей на уровне региональной образовательной системы.</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Таким образом, настоящая концепция дает систематизированное представление о том, как в региональной системе образования организовать целенаправленную работу по совершенствованию качества естественно-математического и технологического образования. В ней получили детальное отражение задачи и организационные механизмы совершенствования рассматриваемого сегмента образования, ожидаемые результаты, индикативные показатели. Вместе с тем, здесь отсутствует перечень мероприятий, что вполне оправдано. Хотя ориентиры для проектирования мероприятий реально присутствуют в формулировках ожидаемых результатов. Концепция является своеобразной «канвой», пользуясь которой субъекты управления качеством естественно-математического и технологического образования могли бы предлагать оригинальные решения, воплощенные в дорожных картах, сетевых планах-графиках. Вклад в осуществление в отраженных таких сетевых планах-графиках мероприятий определяется полномочиями, которыми будут наделены субъекты реализации концепции.</w:t>
      </w:r>
    </w:p>
    <w:tbl>
      <w:tblPr>
        <w:tblW w:w="1127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9"/>
        <w:gridCol w:w="1371"/>
        <w:gridCol w:w="2863"/>
        <w:gridCol w:w="1883"/>
        <w:gridCol w:w="1942"/>
        <w:gridCol w:w="1899"/>
      </w:tblGrid>
      <w:tr w:rsidR="000B1E4B" w:rsidRPr="000B1E4B" w:rsidTr="000B1E4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Таблица 1. Ожидаемые результаты реализации концепции развития естественно-математического и технологического образования в Челябинской области «ТЕМП»</w:t>
            </w:r>
          </w:p>
        </w:tc>
      </w:tr>
      <w:tr w:rsidR="000B1E4B" w:rsidRPr="000B1E4B" w:rsidTr="000B1E4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Противоречие</w:t>
            </w:r>
            <w:r w:rsidRPr="000B1E4B">
              <w:rPr>
                <w:rFonts w:ascii="Times New Roman" w:eastAsia="Times New Roman" w:hAnsi="Times New Roman" w:cs="Times New Roman"/>
                <w:sz w:val="19"/>
                <w:szCs w:val="19"/>
                <w:lang w:eastAsia="ru-RU"/>
              </w:rPr>
              <w:t>: между запросами современного производства и сложившейся практикой подготовки учащихся в системе общего образования, слабо ориентированной на развитие их личностных ресурсов, необходимых для жизненного и профессионального самоопределения</w:t>
            </w:r>
          </w:p>
        </w:tc>
      </w:tr>
      <w:tr w:rsidR="000B1E4B" w:rsidRPr="000B1E4B" w:rsidTr="000B1E4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 xml:space="preserve">Обоснование решения проблемы: </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в системе трудовых ресурсов резко уменьшается число квалифицированных рабочих и специалистов, компетентных в освоении современной техники и технологий производства, способных обеспечить функционирование и развитие ключевых отраслей современного производства Челябинской области;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содержание и уровень образования не позволяет призывникам Вооружённых Сил России освоить управление и обслуживание современной военной техники, насыщенной электронными и информационными технологиями;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увеличивается число техногенных аварий, которые обусловлены, в большинстве случаев, недостаточно квалифицированным технологическим обслуживанием и эксплуатацией современных сложных технических объектов Челябинской области</w:t>
            </w:r>
          </w:p>
        </w:tc>
      </w:tr>
      <w:tr w:rsidR="000B1E4B" w:rsidRPr="000B1E4B" w:rsidTr="000B1E4B">
        <w:trPr>
          <w:tblCellSpacing w:w="0" w:type="dxa"/>
          <w:jc w:val="center"/>
        </w:trPr>
        <w:tc>
          <w:tcPr>
            <w:tcW w:w="34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Задачи</w:t>
            </w:r>
          </w:p>
        </w:tc>
        <w:tc>
          <w:tcPr>
            <w:tcW w:w="9421" w:type="dxa"/>
            <w:gridSpan w:val="4"/>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Ожидаемые результаты реализации указанных задач на основе выделенных механизмов (по уровням управления)</w:t>
            </w:r>
          </w:p>
        </w:tc>
      </w:tr>
      <w:tr w:rsidR="000B1E4B" w:rsidRPr="000B1E4B" w:rsidTr="000B1E4B">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after="0" w:line="240" w:lineRule="auto"/>
              <w:rPr>
                <w:rFonts w:ascii="Times New Roman" w:eastAsia="Times New Roman" w:hAnsi="Times New Roman" w:cs="Times New Roman"/>
                <w:sz w:val="24"/>
                <w:szCs w:val="24"/>
                <w:lang w:eastAsia="ru-RU"/>
              </w:rPr>
            </w:pPr>
          </w:p>
        </w:tc>
        <w:tc>
          <w:tcPr>
            <w:tcW w:w="2863" w:type="dxa"/>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межведомственный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региональный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муниципальный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институциональ-ный</w:t>
            </w:r>
          </w:p>
        </w:tc>
      </w:tr>
      <w:tr w:rsidR="000B1E4B" w:rsidRPr="000B1E4B" w:rsidTr="000B1E4B">
        <w:trPr>
          <w:tblCellSpacing w:w="0" w:type="dxa"/>
          <w:jc w:val="center"/>
        </w:trPr>
        <w:tc>
          <w:tcPr>
            <w:tcW w:w="3400" w:type="dxa"/>
            <w:gridSpan w:val="2"/>
            <w:vMerge w:val="restart"/>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1 Создание инновационной инфраструктуры для развития технологического и естественно - математического образования в Челябинской области;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2863"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Соглашение о совместной деятельности Министерства информационных технологий и связи Челябинской области, Министерства культуры Челябинской области и Министерства образования и науки Челябинской области по популяризации естественно-математического и технологического образования в </w:t>
            </w:r>
            <w:r w:rsidRPr="000B1E4B">
              <w:rPr>
                <w:rFonts w:ascii="Times New Roman" w:eastAsia="Times New Roman" w:hAnsi="Times New Roman" w:cs="Times New Roman"/>
                <w:sz w:val="19"/>
                <w:szCs w:val="19"/>
                <w:lang w:eastAsia="ru-RU"/>
              </w:rPr>
              <w:lastRenderedPageBreak/>
              <w:t>Челябинской области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Заключенные договора о социальном партнерстве  промышленных предприятий, бизнес структур с   образовательными организациями  по вопросам управляемого  закрепления /распределения выпускников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Поощрение представителей промышленных предприятий и бизнес структур, способствующих популяризации инженерг рабочих специальностей, профориентационной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Статьи в СМИ, циклы теле- и радиопередач о трудовых династиях, путях карьерного роста; виртуальные выставки, видеопрезентации и пр.</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Положение о создании и </w:t>
            </w:r>
            <w:r w:rsidRPr="000B1E4B">
              <w:rPr>
                <w:rFonts w:ascii="Times New Roman" w:eastAsia="Times New Roman" w:hAnsi="Times New Roman" w:cs="Times New Roman"/>
                <w:sz w:val="19"/>
                <w:szCs w:val="19"/>
                <w:lang w:eastAsia="ru-RU"/>
              </w:rPr>
              <w:lastRenderedPageBreak/>
              <w:t>функционировании регионального образовательного Web-сайта «ТЕМП»</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xml:space="preserve">- Информационные материалы о возможностях естественно-математического и технологического образования в построении профессиональной карьеры на официальном сайте органов местного самоуправления, </w:t>
            </w:r>
            <w:r w:rsidRPr="000B1E4B">
              <w:rPr>
                <w:rFonts w:ascii="Times New Roman" w:eastAsia="Times New Roman" w:hAnsi="Times New Roman" w:cs="Times New Roman"/>
                <w:sz w:val="19"/>
                <w:szCs w:val="19"/>
                <w:lang w:eastAsia="ru-RU"/>
              </w:rPr>
              <w:lastRenderedPageBreak/>
              <w:t>осуществляющих управление в сфере образования (статьи в СМИ, буклеты о деятельности профессиональных образовательных организаций, существующих на территории муниципалитета)</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xml:space="preserve">- Наличие на официальных сайтах образовательных организаций разделов или ссылок, информирующих о достижениях учащихся / выпускников в части естественно-математического и технологического </w:t>
            </w:r>
            <w:r w:rsidRPr="000B1E4B">
              <w:rPr>
                <w:rFonts w:ascii="Times New Roman" w:eastAsia="Times New Roman" w:hAnsi="Times New Roman" w:cs="Times New Roman"/>
                <w:sz w:val="19"/>
                <w:szCs w:val="19"/>
                <w:lang w:eastAsia="ru-RU"/>
              </w:rPr>
              <w:lastRenderedPageBreak/>
              <w:t>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Представление в результатах самообследования информации о выпускниках, связавших свой жизненный и профессиональный путь с технологическим и естественно-математическим образованием</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r>
      <w:tr w:rsidR="000B1E4B" w:rsidRPr="000B1E4B" w:rsidTr="000B1E4B">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after="0" w:line="240" w:lineRule="auto"/>
              <w:rPr>
                <w:rFonts w:ascii="Times New Roman" w:eastAsia="Times New Roman" w:hAnsi="Times New Roman" w:cs="Times New Roman"/>
                <w:sz w:val="24"/>
                <w:szCs w:val="24"/>
                <w:lang w:eastAsia="ru-RU"/>
              </w:rPr>
            </w:pPr>
          </w:p>
        </w:tc>
        <w:tc>
          <w:tcPr>
            <w:tcW w:w="2863"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Положение об инновационной инфраструктуре в социальной сфере на территории Челябинской области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Сеть региональных инновационных центров профессиональных проб, структурных подразделений общеобразо-вательных организаций (ранее - межшкольный учебный комбинат), многофун-кциональных центров прикладных квалификаций, созданных на конкурсной основе и функционирующих на основе сетевого взаимодействия при согласовании с ведомствами</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Положение об инновационной инфраструктуре в сфере образования на территории Челябинской области;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Сеть региональных инновационных площадок, обеспечивающих современное качество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Методические рекомендации по эффективному использованию ресурсов предметных лабораторий и центров образовательной робототехники для популяризации технологического и  естественно-математического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индикативных показателей в муниципальных программах развития, отражающих результаты  деятельности по популяризации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Пакет документов (примерных форм: договоров о сетевом взаимодействии образовательных организаций с инновационными центрами профессиональных проб, инновационными площадками, предметными лабораториями, центрами образовательной робототехники и пр.; соглашений о совместной реализации программ внеурочной деятельности, профориентационной деятельности и пр., направленной на популяризацию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Система сетевого взаимодействия образовательных организаций с </w:t>
            </w:r>
            <w:r w:rsidRPr="000B1E4B">
              <w:rPr>
                <w:rFonts w:ascii="Times New Roman" w:eastAsia="Times New Roman" w:hAnsi="Times New Roman" w:cs="Times New Roman"/>
                <w:sz w:val="19"/>
                <w:szCs w:val="19"/>
                <w:lang w:eastAsia="ru-RU"/>
              </w:rPr>
              <w:lastRenderedPageBreak/>
              <w:t>инновационными центрами профессиональных проб, инновационными площадками, учреждениями дополнительного образования и пр.</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дополнительных критериев, отражающих особенности популяризации технологического и естественно-математического образования, используемых при независимой оценке качества деятельности образовательных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Включение  в образовательные программы (учебный план,  план внеурочной деятельности  и пр.) позиций, отражающих потребности участников образовательного процесса в технологическом и естественно-математическом образовании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индикативных показателей в программах развития образовательных организаций, отражающих результаты деятельности по популяризации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Комплекс мероприятий для обучающихся, родителей (законных представителей) и педагогов в образовательных программах и планах работы образовательных организаций, способствующих популяризации технологического и естественно-математического </w:t>
            </w:r>
            <w:r w:rsidRPr="000B1E4B">
              <w:rPr>
                <w:rFonts w:ascii="Times New Roman" w:eastAsia="Times New Roman" w:hAnsi="Times New Roman" w:cs="Times New Roman"/>
                <w:sz w:val="19"/>
                <w:szCs w:val="19"/>
                <w:lang w:eastAsia="ru-RU"/>
              </w:rPr>
              <w:lastRenderedPageBreak/>
              <w:t>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в учебном плане в части, формируемой участниками образовательного процесса, плане внеурочной деятельности предметов и курсов технологической и естественно-математической направленности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Представление в программах учебных предметов, курсов внеурочной деятельности практико-ориентированных модулей, отражающих региональную специфику технологического и естественно-математического образования и направленных на его популяризацию</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Отбор форм реализации внеурочной деятельности средствами технологического и естественнонаучного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Комплекс профориента-ционных мероприятий для обучающихся, родителей (законных представителей)  и педагогов, отображающих  специфику инженерных и рабочих специальностей, их значимость и потребность на рынке труда</w:t>
            </w:r>
          </w:p>
        </w:tc>
      </w:tr>
      <w:tr w:rsidR="000B1E4B" w:rsidRPr="000B1E4B" w:rsidTr="000B1E4B">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after="0" w:line="240" w:lineRule="auto"/>
              <w:rPr>
                <w:rFonts w:ascii="Times New Roman" w:eastAsia="Times New Roman" w:hAnsi="Times New Roman" w:cs="Times New Roman"/>
                <w:sz w:val="24"/>
                <w:szCs w:val="24"/>
                <w:lang w:eastAsia="ru-RU"/>
              </w:rPr>
            </w:pPr>
          </w:p>
        </w:tc>
        <w:tc>
          <w:tcPr>
            <w:tcW w:w="2863"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Административный регламент по исполнению государственной функции осуществления согласованности контрольных цифр приема в профессиональные организации высшего образования с ориентацией на актуальные для Челябинской области </w:t>
            </w:r>
            <w:r w:rsidRPr="000B1E4B">
              <w:rPr>
                <w:rFonts w:ascii="Times New Roman" w:eastAsia="Times New Roman" w:hAnsi="Times New Roman" w:cs="Times New Roman"/>
                <w:sz w:val="19"/>
                <w:szCs w:val="19"/>
                <w:lang w:eastAsia="ru-RU"/>
              </w:rPr>
              <w:lastRenderedPageBreak/>
              <w:t>направления  подготовки (по согласованию с ведомствами)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Информационные бюллетени Центров занятости для выпускников образовательных организаций о потребностях промышленных предприятий в кадрах по категориям, профессиям, специальностям, уровню квалификационных требований к персоналу (1 раз в полугодие), размещенные на региональном образовательном web-сайте «ТЕМП»</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моделей оценки потребности региона в квалификациях и компетенциях</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Профильный журнал по вопросам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Положение об областной выставке «Образование и карьера»</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Ярмарки вакансий для выпускников муниципальных образовательных организаций;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Взаимодействие </w:t>
            </w:r>
            <w:r w:rsidRPr="000B1E4B">
              <w:rPr>
                <w:rFonts w:ascii="Times New Roman" w:eastAsia="Times New Roman" w:hAnsi="Times New Roman" w:cs="Times New Roman"/>
                <w:sz w:val="19"/>
                <w:szCs w:val="19"/>
                <w:lang w:eastAsia="ru-RU"/>
              </w:rPr>
              <w:lastRenderedPageBreak/>
              <w:t>образовательных организаций с информационными консалтинговыми центрами по профориентационной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xml:space="preserve">- Комплект информационных материалов, отражающих тенденции технологического и естественно-математического </w:t>
            </w:r>
            <w:r w:rsidRPr="000B1E4B">
              <w:rPr>
                <w:rFonts w:ascii="Times New Roman" w:eastAsia="Times New Roman" w:hAnsi="Times New Roman" w:cs="Times New Roman"/>
                <w:sz w:val="19"/>
                <w:szCs w:val="19"/>
                <w:lang w:eastAsia="ru-RU"/>
              </w:rPr>
              <w:lastRenderedPageBreak/>
              <w:t>образования, размещенный на официальном сайте образовательной организации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r>
      <w:tr w:rsidR="000B1E4B" w:rsidRPr="000B1E4B" w:rsidTr="000B1E4B">
        <w:trPr>
          <w:tblCellSpacing w:w="0" w:type="dxa"/>
          <w:jc w:val="center"/>
        </w:trPr>
        <w:tc>
          <w:tcPr>
            <w:tcW w:w="3400" w:type="dxa"/>
            <w:gridSpan w:val="2"/>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2 Создание мотивационных условий для вовлечения субъектов образовательных отношений в процесс развития технологического и естественно-математического образования</w:t>
            </w:r>
          </w:p>
        </w:tc>
        <w:tc>
          <w:tcPr>
            <w:tcW w:w="2863"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Порядок финансирования региональных инновационных центров профессиональных проб, региональных инновационных площадок, реализующих модели, обеспечивающие современное качество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Изменения в Постановление Правительства Челябинской области от 19.11.2013 г. №445-П «О нормативах обеспечения муниципальных образовательных организаций» в части: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1) введения понижающего коэффициента для государственных (муниципальных) общеобразовательных организаций, выпускники которых не освоили федеральный государственный образовательный стандарт основного общего и среднего общего образования (федеральный компонент государственного образовательного стандарта основного общего и среднего общего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2) установления дополнительных корректирующих коэффициентов фонда оплаты труда за реализацию инновационных образовательных программ в муниципальных общеобразовательных организациях, признанных региональными инновационными площадками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Предоставление субсидий на развитие центров технического творчества (и/или на оборудование и оснащение учебных помещений) в обмен на обязательства по достижению новых образовательных результатов естественно-математического и технологического профилей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Изменения в Трёхстороннее Соглашение между работодателями, Правительством Челябинской области и профсоюзными организациями по включению комплекса мероприятий по популяризации технологического и естественно-математического образования, в т.ч. организации экскурсий на промышленные предприятия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Статьи в СМИ, циклы теле- и радиопередач о трудовых династиях, путях карьерного роста; виртуальные выставки, видеопрезентации и пр.</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Региональный образовательный web-сайт «ТЕМП» с представлением следующих позиций: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1) Информа-ционный банк  инновационного опыта педагогов  по использованию компонентов технологического и естественно-математического образования в образовательном процессе;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2) информа-ционные материалы, отражающие достижения учащихся / выпускников, педагогов в области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3) информа-ционный банк критериев и показателей эффективности образовательных систем, обеспечивающих современное качество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Изменения  в Положение  об областных конкурсах </w:t>
            </w:r>
            <w:r w:rsidRPr="000B1E4B">
              <w:rPr>
                <w:rFonts w:ascii="Times New Roman" w:eastAsia="Times New Roman" w:hAnsi="Times New Roman" w:cs="Times New Roman"/>
                <w:sz w:val="19"/>
                <w:szCs w:val="19"/>
                <w:lang w:eastAsia="ru-RU"/>
              </w:rPr>
              <w:lastRenderedPageBreak/>
              <w:t>«Современные образовательные технологии», «Новой школе – новые стандарты», конкурсах профессионального мастерства в части внесения дополнительных  номинаций, отражающих особенности моделирования образовательных систем, обеспечивающих современное качество технологического и естественно-математического образования и особенности организации образовательного процесса по предметам технологического и естественно-математического циклов, в том числе, на междисциплинарной основе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Положение о выделении в профильных сменах (лагерях) квот участникам предметных олимпиад, выставок технического творчества, конкурсов профессионального мастерства и т.д.</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педагогических работников, освоивших программы модульных курсов и программ стажировок, направленных на   формирование: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1) мотивационной готовности педагогов к использованию  и актуализации компонентов технологического и естественно-</w:t>
            </w:r>
            <w:r w:rsidRPr="000B1E4B">
              <w:rPr>
                <w:rFonts w:ascii="Times New Roman" w:eastAsia="Times New Roman" w:hAnsi="Times New Roman" w:cs="Times New Roman"/>
                <w:sz w:val="19"/>
                <w:szCs w:val="19"/>
                <w:lang w:eastAsia="ru-RU"/>
              </w:rPr>
              <w:lastRenderedPageBreak/>
              <w:t>математического образования в профессиональной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2) естественно-математических и технологических компетенций у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Муниципальные (субмуниципальные) практико-ориентированные модели образовательных систем, обеспечивающие современное качество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образовательных организаций, реализующих практико-ориентированные модели, обеспечивающие современное качество технологического и естественно-математического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Система взаимодействия образовательных организаций с информационными консалтинговыми центрами;</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обучающихся, связавших свою карьеру с реальным сектором экономики;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обучающихся, осваивающих программы с углубленным изучением и (или) программы профильного обучения по учебным предметам «Математика», «Физика», «Химия», «Биология», «Технология», от общего числа обучающихся (по уровням обучения: основная школа, средняя школа), в т.ч., на базе профильных предметных лабораторий.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тьюторов, вовлеченных в реализацию инновационных проектов технологической и естественно-математической направленности;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динамики </w:t>
            </w:r>
            <w:r w:rsidRPr="000B1E4B">
              <w:rPr>
                <w:rFonts w:ascii="Times New Roman" w:eastAsia="Times New Roman" w:hAnsi="Times New Roman" w:cs="Times New Roman"/>
                <w:sz w:val="19"/>
                <w:szCs w:val="19"/>
                <w:lang w:eastAsia="ru-RU"/>
              </w:rPr>
              <w:lastRenderedPageBreak/>
              <w:t>числа педагогов предметов естественно-математического и технологического циклов, представляющих свой передовой опыт на региональном, Всероссийском и (или) международ-ном уровнях</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выпускников 9-х (11-х) классов, поступивших в профессиональные образовательные организации по естественно-научному, техническому, технологическому профилю обучения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динамики числа участников олимпиад и конкурсов по предметам технологического и естественно-математического циклов, выставок технического творчества, конкурсов профессионального мастерства и т.д.</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обучающихся, ставших призерами и (или) победителями олимпиад по предметам естественно-математического и технологического циклов на различных уровнях;\</w:t>
            </w:r>
          </w:p>
        </w:tc>
      </w:tr>
      <w:tr w:rsidR="000B1E4B" w:rsidRPr="000B1E4B" w:rsidTr="000B1E4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lastRenderedPageBreak/>
              <w:t>Противоречие</w:t>
            </w:r>
            <w:r w:rsidRPr="000B1E4B">
              <w:rPr>
                <w:rFonts w:ascii="Times New Roman" w:eastAsia="Times New Roman" w:hAnsi="Times New Roman" w:cs="Times New Roman"/>
                <w:sz w:val="19"/>
                <w:szCs w:val="19"/>
                <w:lang w:eastAsia="ru-RU"/>
              </w:rPr>
              <w:t>: между объективно существующими потребностями общеобразовательных организаций в квалифицированных педагогических работниках и дефицит профессиональных кадров, готовых к актуализации естественно-математического и технологического образования</w:t>
            </w:r>
          </w:p>
        </w:tc>
      </w:tr>
      <w:tr w:rsidR="000B1E4B" w:rsidRPr="000B1E4B" w:rsidTr="000B1E4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Обоснование проблемы:</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недостаточное осмысление педагогами ценностного контекста включения компонентов естественно-математического и технологического образования в образовательный процесс</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3. Создание условий для повышения профес-сионального мастерства педагогов и руководителей образова-тельных организаций, привлечение молодых специалистов в систему образования</w:t>
            </w:r>
          </w:p>
        </w:tc>
        <w:tc>
          <w:tcPr>
            <w:tcW w:w="1371"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3.1. Разработка эффективных решений на основе изучения профес-сиональных затруднений и потребностей педагогических работников в использовании и актуализации компонентов технологи-ческого и естественно-математи-ческого образования в профес-сиональной деятельности</w:t>
            </w:r>
          </w:p>
        </w:tc>
        <w:tc>
          <w:tcPr>
            <w:tcW w:w="2863"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Утверждение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(Постановление Правительства Челябинской области) (по согласованию с ведомствами)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Финансирование региональных инновационных центров профессиональных проб и региональных инновационных площадок, реализующих модели, обеспечивающие современное качество естественно-математического образования, в соответствии с корректирующими коэффициентами фонда оплаты труда за реализацию инновационных образовательных программ в муниципальных общеобразо-вательных организациях, признанных региональными инновационными площадками в порядке, установленном Правительством Челябинской области</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раздел «Консультант оn-line»на региональном образовательном на региональном образовательном Web-сайте «ТЕМП» для поддержки молодых специалистов предметов технологического и естественно-математического циклов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дипломантов профессиональных конкурсов среди педагогов предметов технологического и естественно-математического и циклов;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Консалтинговое сопровождение преодоления профессиональных затруднений педагогов в использовании и актуализации компонентов технологического и естественно-математического образования в образовательном процессе в т.ч. с использованием ресурса регионального образовательного Web-сайта «ТЕМП», ресурса муниципальных методических служб</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учителей физии, математики, биологии, химии, информатики – молодых специалистов в сфере образования </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педагогических работников, принимающих участие в конкурсах профессионального мастерства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в программах развития образовательных организаций индикативных показателей, отражающих положительную динамику числа педагогических работников, вовлеченных в инновационную деятельность</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педагогов, вовлеченных в научно- методическую работу, обеспечивающую достижение учащимися высокого качества технологического и естественно-математического </w:t>
            </w:r>
            <w:r w:rsidRPr="000B1E4B">
              <w:rPr>
                <w:rFonts w:ascii="Times New Roman" w:eastAsia="Times New Roman" w:hAnsi="Times New Roman" w:cs="Times New Roman"/>
                <w:sz w:val="19"/>
                <w:szCs w:val="19"/>
                <w:lang w:eastAsia="ru-RU"/>
              </w:rPr>
              <w:lastRenderedPageBreak/>
              <w:t>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педагогических работников предметов технологического и естественно-математического и циклов, реализующих индивидуальную эффективную методическую систему в образовательном процессе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в образовательной организации тьюторов, осуществляющих консультирование педагогов, в том числе в режиме on-line</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динамка числа  педагогов предметов естественно-математического и технологического циклов, представляющих свой передовой опыт на региональном, Всероссийском и (или) международном уровнях</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3. Создание условий для повышения профес-сионального мастерства педагогов и руково-дителей образова-тельных организаций, привлечение молодых специалистов в систему образования (продолжение)</w:t>
            </w:r>
          </w:p>
        </w:tc>
        <w:tc>
          <w:tcPr>
            <w:tcW w:w="1371"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3.2. Развитие техносферы управлен-ческой и педагоги-ческой деятельности</w:t>
            </w:r>
          </w:p>
        </w:tc>
        <w:tc>
          <w:tcPr>
            <w:tcW w:w="2863"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Согласованные позиции по проведению стажировок педагогических работников на базе научно-исследовательских лабораторий учреждений ВПО, производственных площадей учреждений СПО и работодателей</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Сеть стажировочных площадок на базе образовательных организаций, имеющих предметные лаборатории и центры робототехники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Пакет документов (примерных форм): договоров о сетевой форме реализации программ повышения квалификации на базе образовательных организаций; соглашений о сетевой форме разработки и реализации образовательных программ стажировок для педагогических работников предметов технологического и естественно-математического </w:t>
            </w:r>
            <w:r w:rsidRPr="000B1E4B">
              <w:rPr>
                <w:rFonts w:ascii="Times New Roman" w:eastAsia="Times New Roman" w:hAnsi="Times New Roman" w:cs="Times New Roman"/>
                <w:sz w:val="19"/>
                <w:szCs w:val="19"/>
                <w:lang w:eastAsia="ru-RU"/>
              </w:rPr>
              <w:lastRenderedPageBreak/>
              <w:t>циклов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Сеть региональных стажировочных площадок, реализующих возможности предметных лабораторий, и центров робототехники для повышения квалификации педагогических работников предметов технологического и естественно-математического циклов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Методические рекомендации по эффективному использованию ресурсов предметных лабораторий, и центров робототехники для повышения квалификации педагогических работников предметов технологического и естественно-математического циклов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педагогических работников, прошедших обучение на базе информационного центра атомной энергии «РОСАТОМ»</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Информационные материалы на официальном сайте органов местного самоуправления, осуществляющих управление в сфере образования о возможностях стажировочных площадок для повышения квалификации педагогических работников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образовательных организаций, охваченных повышением квалификации по программам </w:t>
            </w:r>
            <w:r w:rsidRPr="000B1E4B">
              <w:rPr>
                <w:rFonts w:ascii="Times New Roman" w:eastAsia="Times New Roman" w:hAnsi="Times New Roman" w:cs="Times New Roman"/>
                <w:sz w:val="19"/>
                <w:szCs w:val="19"/>
                <w:lang w:eastAsia="ru-RU"/>
              </w:rPr>
              <w:lastRenderedPageBreak/>
              <w:t>стажировок;</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положительной динамики числа сетевых проектов, в которые вовлечены образовательные организации в рамках повышения квалификации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образовательных организаций, реализующих программы внеурочной деятельности совместно с учреждениями дополнительного образования, СПО и ВПО;</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образовательных организаций, осуществляющих взаимодействие с предметными лабораториями и центрами образовательной робототехники в части повышения квалификации педагогов предметов технологического и естественно-математического цикла;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On-line тематические семинары по освоению педагогами инновационных педагогических технологий по применению естественно-математических и технологических компетенций</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Положительная динамика числа педагогических работников, прошедших стажировки на базе научно-исследовательских лабораторий учреждений ВПО, производственных площадей учреждений СПО и работодателей</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учителей физии, математики, биологии, химии, технологии, прошедших курсы повышения квалификации  в форме стажировки и (или) профессиональной переподготовки на </w:t>
            </w:r>
            <w:r w:rsidRPr="000B1E4B">
              <w:rPr>
                <w:rFonts w:ascii="Times New Roman" w:eastAsia="Times New Roman" w:hAnsi="Times New Roman" w:cs="Times New Roman"/>
                <w:sz w:val="19"/>
                <w:szCs w:val="19"/>
                <w:lang w:eastAsia="ru-RU"/>
              </w:rPr>
              <w:lastRenderedPageBreak/>
              <w:t>базе: региональных инновационных центров профессиональных проб, региональных инновационных площадок;</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педагогических работников, представляющих опыт инновационной деятельности в рамках повышения квалификации педагогов технологического и естественно-математического циклов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Внесение в программах развития образовательных организаций индикативных показателей, отражающих деятельность по освоению педагогическими работниками инновационных педагогических технологий</w:t>
            </w:r>
          </w:p>
        </w:tc>
      </w:tr>
      <w:tr w:rsidR="000B1E4B" w:rsidRPr="000B1E4B" w:rsidTr="000B1E4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lastRenderedPageBreak/>
              <w:t>Противоречие</w:t>
            </w:r>
            <w:r w:rsidRPr="000B1E4B">
              <w:rPr>
                <w:rFonts w:ascii="Times New Roman" w:eastAsia="Times New Roman" w:hAnsi="Times New Roman" w:cs="Times New Roman"/>
                <w:sz w:val="19"/>
                <w:szCs w:val="19"/>
                <w:lang w:eastAsia="ru-RU"/>
              </w:rPr>
              <w:t>: необходимость формирования ключевых компетенций обучающихся как нового результата образования и недостаточная разработанность механизма оценки  индивидуальных образовательных достижений обучающихся в области технологического и естественно-математического образования</w:t>
            </w:r>
          </w:p>
        </w:tc>
      </w:tr>
      <w:tr w:rsidR="000B1E4B" w:rsidRPr="000B1E4B" w:rsidTr="000B1E4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Обоснование проблемы:</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сложившаяся практика подготовки учащихся слабо ориентирована на развитие их профессионально значимых личностных ресурсов;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отсутствует дифференциация содержания обучения учащихся, построенная на учете их индивидуальных потребностей и возможностей;</w:t>
            </w:r>
          </w:p>
        </w:tc>
      </w:tr>
      <w:tr w:rsidR="000B1E4B" w:rsidRPr="000B1E4B" w:rsidTr="000B1E4B">
        <w:trPr>
          <w:tblCellSpacing w:w="0" w:type="dxa"/>
          <w:jc w:val="center"/>
        </w:trPr>
        <w:tc>
          <w:tcPr>
            <w:tcW w:w="3400" w:type="dxa"/>
            <w:gridSpan w:val="2"/>
            <w:vMerge w:val="restart"/>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4. Формирование культуры комплексного применения обучающимися знаний в области технологического и естественно-математического образования</w:t>
            </w:r>
          </w:p>
        </w:tc>
        <w:tc>
          <w:tcPr>
            <w:tcW w:w="2863"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Инициирование организации и проведения конкурсов, олимпиад, форумов политехнической направленности, в т.ч. интернет-олимпиад (по согласованию с ведомствами)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-Профориентационно-познавательный альманах (атлас) предприятий города и области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Комплекс мероприятий на базе промышленных предприятий совместно со СМИ (Дни открытых дверей, Круглые даты предприятий, открытие предприятий (цехов) владеющих передовыми технологиями)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Внесение изменений в Трёхстороннее Соглашение между работодателями, Правительством Челябинской области и профсоюзными организациями о предоставлении спектра туристических профориентационных маршрутов на промышленные предприятия Челябинской области</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Информационные материалы о возможностях учреждений дополнительного образования по формированию и развитию технологических и естественно-математических компетенций</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сети образовательных программ и / или сети образовательных организаций, реализующих образовательные программы технологической и естественно-математической направленности;</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Включение историко-культурного аспекта в программы учебных предметов технологического и естественно-математического циклов;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обучающихся, занимающихся по дополнительным общеразвивающим программам технической и естественнонаучной направленности</w:t>
            </w:r>
          </w:p>
        </w:tc>
      </w:tr>
      <w:tr w:rsidR="000B1E4B" w:rsidRPr="000B1E4B" w:rsidTr="000B1E4B">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after="0" w:line="240" w:lineRule="auto"/>
              <w:rPr>
                <w:rFonts w:ascii="Times New Roman" w:eastAsia="Times New Roman" w:hAnsi="Times New Roman" w:cs="Times New Roman"/>
                <w:sz w:val="24"/>
                <w:szCs w:val="24"/>
                <w:lang w:eastAsia="ru-RU"/>
              </w:rPr>
            </w:pPr>
          </w:p>
        </w:tc>
        <w:tc>
          <w:tcPr>
            <w:tcW w:w="2863" w:type="dxa"/>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Согласованность позиций по учету индивидуальных образовательных достижений обучающихся по предметам технологического и естественно-математического циклов при поступлении в учреждения ВПО и СПО</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Разработанность инструментария по оценке компетентности обучающихся в области естественно-математического и технологического образования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Методические рекомендации по применению инструментария оценки индивидуальных образовательных достижений обучающихся по предметам естественно-математического и технологического  циклов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Комплекс мероприятий профессиональных сообществ  по определению, разъяснению единых подходов по разработке заданий и применению диагностических </w:t>
            </w:r>
            <w:r w:rsidRPr="000B1E4B">
              <w:rPr>
                <w:rFonts w:ascii="Times New Roman" w:eastAsia="Times New Roman" w:hAnsi="Times New Roman" w:cs="Times New Roman"/>
                <w:sz w:val="19"/>
                <w:szCs w:val="19"/>
                <w:lang w:eastAsia="ru-RU"/>
              </w:rPr>
              <w:lastRenderedPageBreak/>
              <w:t>материалов к оценке индивидуальных образовательных достижений обучающихся по предметам естественно-математического и технологического циклов</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Информационный банк заданий, критериев и показателей, инструментария оценки компетентности обучающихся в области естественно-математического и технологического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вариативность форм представления результатов образования, показывающих образовательные и личностные достижения обучающихся (портфолио, защита индивидуальных проектов и пр.). </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выпускников, выбравших предметы: физика, химия, биология, информатика для прохождения ГИА, от общего количества выпускников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выпускников 11-х классов, набравших на ЕГЭ более 70 баллов по предметам: математика, физика, химия, биология, информатика, от общего числа выпускников 11-х </w:t>
            </w:r>
            <w:r w:rsidRPr="000B1E4B">
              <w:rPr>
                <w:rFonts w:ascii="Times New Roman" w:eastAsia="Times New Roman" w:hAnsi="Times New Roman" w:cs="Times New Roman"/>
                <w:sz w:val="19"/>
                <w:szCs w:val="19"/>
                <w:lang w:eastAsia="ru-RU"/>
              </w:rPr>
              <w:lastRenderedPageBreak/>
              <w:t>классов</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показателя «среднетестовый балл ЕГЭ» по предметам: математика, физика, химия, биология, информатика</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выпускников, поступивших в профессиональные образовательные организации по естественно-научному, техническому, технологическому профилю обучения</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участников олимпиад и конкурсов по предметам технологического и естественно-математического циклов, выставок технического творчества, конкурсов профессионального мастерства и т.д.</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обучающихся, ставших призерами и (или) победителями олимпиад по предметам естественно-математического и технологического циклов на различных уровнях</w:t>
            </w:r>
          </w:p>
        </w:tc>
      </w:tr>
    </w:tbl>
    <w:p w:rsidR="000B1E4B" w:rsidRPr="000B1E4B" w:rsidRDefault="000B1E4B" w:rsidP="000B1E4B">
      <w:pPr>
        <w:spacing w:after="0"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 </w:t>
      </w:r>
    </w:p>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E4B">
        <w:rPr>
          <w:rFonts w:ascii="Times New Roman" w:eastAsia="Times New Roman" w:hAnsi="Times New Roman" w:cs="Times New Roman"/>
          <w:b/>
          <w:bCs/>
          <w:sz w:val="19"/>
          <w:lang w:eastAsia="ru-RU"/>
        </w:rPr>
        <w:t>Таблица 2.Обеспечивающие показатели достижения задач концепции развития естественно-математического и технологического образования в Челябинской области «ТЕМП»</w:t>
      </w:r>
    </w:p>
    <w:tbl>
      <w:tblPr>
        <w:tblW w:w="1127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2"/>
        <w:gridCol w:w="2991"/>
        <w:gridCol w:w="3122"/>
        <w:gridCol w:w="3012"/>
      </w:tblGrid>
      <w:tr w:rsidR="000B1E4B" w:rsidRPr="000B1E4B" w:rsidTr="000B1E4B">
        <w:trPr>
          <w:tblHeader/>
          <w:tblCellSpacing w:w="0" w:type="dxa"/>
          <w:jc w:val="center"/>
        </w:trPr>
        <w:tc>
          <w:tcPr>
            <w:tcW w:w="4389" w:type="dxa"/>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B1E4B">
              <w:rPr>
                <w:rFonts w:ascii="Times New Roman" w:eastAsia="Times New Roman" w:hAnsi="Times New Roman" w:cs="Times New Roman"/>
                <w:b/>
                <w:bCs/>
                <w:sz w:val="19"/>
                <w:szCs w:val="19"/>
                <w:lang w:eastAsia="ru-RU"/>
              </w:rPr>
              <w:t>Задачи</w:t>
            </w:r>
          </w:p>
        </w:tc>
        <w:tc>
          <w:tcPr>
            <w:tcW w:w="4389" w:type="dxa"/>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B1E4B">
              <w:rPr>
                <w:rFonts w:ascii="Times New Roman" w:eastAsia="Times New Roman" w:hAnsi="Times New Roman" w:cs="Times New Roman"/>
                <w:b/>
                <w:bCs/>
                <w:sz w:val="19"/>
                <w:szCs w:val="19"/>
                <w:lang w:eastAsia="ru-RU"/>
              </w:rPr>
              <w:t>Обеспечивающие показатели</w:t>
            </w:r>
            <w:bookmarkStart w:id="2" w:name="_ftnref4"/>
            <w:r w:rsidRPr="000B1E4B">
              <w:rPr>
                <w:rFonts w:ascii="Times New Roman" w:eastAsia="Times New Roman" w:hAnsi="Times New Roman" w:cs="Times New Roman"/>
                <w:b/>
                <w:bCs/>
                <w:sz w:val="19"/>
                <w:szCs w:val="19"/>
                <w:lang w:eastAsia="ru-RU"/>
              </w:rPr>
              <w:fldChar w:fldCharType="begin"/>
            </w:r>
            <w:r w:rsidRPr="000B1E4B">
              <w:rPr>
                <w:rFonts w:ascii="Times New Roman" w:eastAsia="Times New Roman" w:hAnsi="Times New Roman" w:cs="Times New Roman"/>
                <w:b/>
                <w:bCs/>
                <w:sz w:val="19"/>
                <w:szCs w:val="19"/>
                <w:lang w:eastAsia="ru-RU"/>
              </w:rPr>
              <w:instrText xml:space="preserve"> HYPERLINK "file:///C:\\Users\\home\\Downloads\\koncepciyarazvitiyaestestvenno-matematicheskogoitexnologicheskogoobrazovaniyavchelyabinskoyoblasti-temp-%20%281%29.doc" \l "_ftn4" \o "" </w:instrText>
            </w:r>
            <w:r w:rsidRPr="000B1E4B">
              <w:rPr>
                <w:rFonts w:ascii="Times New Roman" w:eastAsia="Times New Roman" w:hAnsi="Times New Roman" w:cs="Times New Roman"/>
                <w:b/>
                <w:bCs/>
                <w:sz w:val="19"/>
                <w:szCs w:val="19"/>
                <w:lang w:eastAsia="ru-RU"/>
              </w:rPr>
              <w:fldChar w:fldCharType="separate"/>
            </w:r>
            <w:r w:rsidRPr="000B1E4B">
              <w:rPr>
                <w:rFonts w:ascii="Times New Roman" w:eastAsia="Times New Roman" w:hAnsi="Times New Roman" w:cs="Times New Roman"/>
                <w:b/>
                <w:bCs/>
                <w:color w:val="0000FF"/>
                <w:sz w:val="19"/>
                <w:u w:val="single"/>
                <w:lang w:eastAsia="ru-RU"/>
              </w:rPr>
              <w:t>[3]</w:t>
            </w:r>
            <w:r w:rsidRPr="000B1E4B">
              <w:rPr>
                <w:rFonts w:ascii="Times New Roman" w:eastAsia="Times New Roman" w:hAnsi="Times New Roman" w:cs="Times New Roman"/>
                <w:b/>
                <w:bCs/>
                <w:sz w:val="19"/>
                <w:szCs w:val="19"/>
                <w:lang w:eastAsia="ru-RU"/>
              </w:rPr>
              <w:fldChar w:fldCharType="end"/>
            </w:r>
            <w:bookmarkEnd w:id="2"/>
            <w:r w:rsidRPr="000B1E4B">
              <w:rPr>
                <w:rFonts w:ascii="Times New Roman" w:eastAsia="Times New Roman" w:hAnsi="Times New Roman" w:cs="Times New Roman"/>
                <w:b/>
                <w:bCs/>
                <w:sz w:val="19"/>
                <w:szCs w:val="19"/>
                <w:lang w:eastAsia="ru-RU"/>
              </w:rPr>
              <w:t xml:space="preserve"> для субъекта Российской Федерации, осуществляющего управление в сфере образования</w:t>
            </w:r>
          </w:p>
        </w:tc>
        <w:tc>
          <w:tcPr>
            <w:tcW w:w="4389" w:type="dxa"/>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B1E4B">
              <w:rPr>
                <w:rFonts w:ascii="Times New Roman" w:eastAsia="Times New Roman" w:hAnsi="Times New Roman" w:cs="Times New Roman"/>
                <w:b/>
                <w:bCs/>
                <w:sz w:val="19"/>
                <w:szCs w:val="19"/>
                <w:lang w:eastAsia="ru-RU"/>
              </w:rPr>
              <w:t>Обеспечивающие показатели</w:t>
            </w:r>
            <w:bookmarkStart w:id="3" w:name="_ftnref5"/>
            <w:r w:rsidRPr="000B1E4B">
              <w:rPr>
                <w:rFonts w:ascii="Times New Roman" w:eastAsia="Times New Roman" w:hAnsi="Times New Roman" w:cs="Times New Roman"/>
                <w:b/>
                <w:bCs/>
                <w:sz w:val="19"/>
                <w:szCs w:val="19"/>
                <w:lang w:eastAsia="ru-RU"/>
              </w:rPr>
              <w:fldChar w:fldCharType="begin"/>
            </w:r>
            <w:r w:rsidRPr="000B1E4B">
              <w:rPr>
                <w:rFonts w:ascii="Times New Roman" w:eastAsia="Times New Roman" w:hAnsi="Times New Roman" w:cs="Times New Roman"/>
                <w:b/>
                <w:bCs/>
                <w:sz w:val="19"/>
                <w:szCs w:val="19"/>
                <w:lang w:eastAsia="ru-RU"/>
              </w:rPr>
              <w:instrText xml:space="preserve"> HYPERLINK "file:///C:\\Users\\home\\Downloads\\koncepciyarazvitiyaestestvenno-matematicheskogoitexnologicheskogoobrazovaniyavchelyabinskoyoblasti-temp-%20%281%29.doc" \l "_ftn5" \o "" </w:instrText>
            </w:r>
            <w:r w:rsidRPr="000B1E4B">
              <w:rPr>
                <w:rFonts w:ascii="Times New Roman" w:eastAsia="Times New Roman" w:hAnsi="Times New Roman" w:cs="Times New Roman"/>
                <w:b/>
                <w:bCs/>
                <w:sz w:val="19"/>
                <w:szCs w:val="19"/>
                <w:lang w:eastAsia="ru-RU"/>
              </w:rPr>
              <w:fldChar w:fldCharType="separate"/>
            </w:r>
            <w:r w:rsidRPr="000B1E4B">
              <w:rPr>
                <w:rFonts w:ascii="Times New Roman" w:eastAsia="Times New Roman" w:hAnsi="Times New Roman" w:cs="Times New Roman"/>
                <w:b/>
                <w:bCs/>
                <w:color w:val="0000FF"/>
                <w:sz w:val="19"/>
                <w:u w:val="single"/>
                <w:lang w:eastAsia="ru-RU"/>
              </w:rPr>
              <w:t>[4]</w:t>
            </w:r>
            <w:r w:rsidRPr="000B1E4B">
              <w:rPr>
                <w:rFonts w:ascii="Times New Roman" w:eastAsia="Times New Roman" w:hAnsi="Times New Roman" w:cs="Times New Roman"/>
                <w:b/>
                <w:bCs/>
                <w:sz w:val="19"/>
                <w:szCs w:val="19"/>
                <w:lang w:eastAsia="ru-RU"/>
              </w:rPr>
              <w:fldChar w:fldCharType="end"/>
            </w:r>
            <w:bookmarkEnd w:id="3"/>
            <w:r w:rsidRPr="000B1E4B">
              <w:rPr>
                <w:rFonts w:ascii="Times New Roman" w:eastAsia="Times New Roman" w:hAnsi="Times New Roman" w:cs="Times New Roman"/>
                <w:b/>
                <w:bCs/>
                <w:sz w:val="19"/>
                <w:szCs w:val="19"/>
                <w:lang w:eastAsia="ru-RU"/>
              </w:rPr>
              <w:t xml:space="preserve"> для органов местного самоуправления, осуществляющих управление в сфере образования</w:t>
            </w:r>
          </w:p>
        </w:tc>
        <w:tc>
          <w:tcPr>
            <w:tcW w:w="4389" w:type="dxa"/>
            <w:tcBorders>
              <w:top w:val="outset" w:sz="6" w:space="0" w:color="auto"/>
              <w:left w:val="outset" w:sz="6" w:space="0" w:color="auto"/>
              <w:bottom w:val="outset" w:sz="6" w:space="0" w:color="auto"/>
              <w:right w:val="outset" w:sz="6" w:space="0" w:color="auto"/>
            </w:tcBorders>
            <w:vAlign w:val="center"/>
            <w:hideMark/>
          </w:tcPr>
          <w:p w:rsidR="000B1E4B" w:rsidRPr="000B1E4B" w:rsidRDefault="000B1E4B" w:rsidP="000B1E4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B1E4B">
              <w:rPr>
                <w:rFonts w:ascii="Times New Roman" w:eastAsia="Times New Roman" w:hAnsi="Times New Roman" w:cs="Times New Roman"/>
                <w:b/>
                <w:bCs/>
                <w:sz w:val="19"/>
                <w:szCs w:val="19"/>
                <w:lang w:eastAsia="ru-RU"/>
              </w:rPr>
              <w:t>Обеспечивающие показатели</w:t>
            </w:r>
            <w:bookmarkStart w:id="4" w:name="_ftnref6"/>
            <w:r w:rsidRPr="000B1E4B">
              <w:rPr>
                <w:rFonts w:ascii="Times New Roman" w:eastAsia="Times New Roman" w:hAnsi="Times New Roman" w:cs="Times New Roman"/>
                <w:b/>
                <w:bCs/>
                <w:sz w:val="19"/>
                <w:szCs w:val="19"/>
                <w:lang w:eastAsia="ru-RU"/>
              </w:rPr>
              <w:fldChar w:fldCharType="begin"/>
            </w:r>
            <w:r w:rsidRPr="000B1E4B">
              <w:rPr>
                <w:rFonts w:ascii="Times New Roman" w:eastAsia="Times New Roman" w:hAnsi="Times New Roman" w:cs="Times New Roman"/>
                <w:b/>
                <w:bCs/>
                <w:sz w:val="19"/>
                <w:szCs w:val="19"/>
                <w:lang w:eastAsia="ru-RU"/>
              </w:rPr>
              <w:instrText xml:space="preserve"> HYPERLINK "file:///C:\\Users\\home\\Downloads\\koncepciyarazvitiyaestestvenno-matematicheskogoitexnologicheskogoobrazovaniyavchelyabinskoyoblasti-temp-%20%281%29.doc" \l "_ftn6" \o "" </w:instrText>
            </w:r>
            <w:r w:rsidRPr="000B1E4B">
              <w:rPr>
                <w:rFonts w:ascii="Times New Roman" w:eastAsia="Times New Roman" w:hAnsi="Times New Roman" w:cs="Times New Roman"/>
                <w:b/>
                <w:bCs/>
                <w:sz w:val="19"/>
                <w:szCs w:val="19"/>
                <w:lang w:eastAsia="ru-RU"/>
              </w:rPr>
              <w:fldChar w:fldCharType="separate"/>
            </w:r>
            <w:r w:rsidRPr="000B1E4B">
              <w:rPr>
                <w:rFonts w:ascii="Times New Roman" w:eastAsia="Times New Roman" w:hAnsi="Times New Roman" w:cs="Times New Roman"/>
                <w:b/>
                <w:bCs/>
                <w:color w:val="0000FF"/>
                <w:sz w:val="19"/>
                <w:u w:val="single"/>
                <w:lang w:eastAsia="ru-RU"/>
              </w:rPr>
              <w:t>[5]</w:t>
            </w:r>
            <w:r w:rsidRPr="000B1E4B">
              <w:rPr>
                <w:rFonts w:ascii="Times New Roman" w:eastAsia="Times New Roman" w:hAnsi="Times New Roman" w:cs="Times New Roman"/>
                <w:b/>
                <w:bCs/>
                <w:sz w:val="19"/>
                <w:szCs w:val="19"/>
                <w:lang w:eastAsia="ru-RU"/>
              </w:rPr>
              <w:fldChar w:fldCharType="end"/>
            </w:r>
            <w:bookmarkEnd w:id="4"/>
            <w:r w:rsidRPr="000B1E4B">
              <w:rPr>
                <w:rFonts w:ascii="Times New Roman" w:eastAsia="Times New Roman" w:hAnsi="Times New Roman" w:cs="Times New Roman"/>
                <w:b/>
                <w:bCs/>
                <w:sz w:val="19"/>
                <w:szCs w:val="19"/>
                <w:lang w:eastAsia="ru-RU"/>
              </w:rPr>
              <w:t xml:space="preserve"> для образовательных организаций</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Создание инновационной инфраструктуры для развития технологического и естественно-математического </w:t>
            </w:r>
            <w:r w:rsidRPr="000B1E4B">
              <w:rPr>
                <w:rFonts w:ascii="Times New Roman" w:eastAsia="Times New Roman" w:hAnsi="Times New Roman" w:cs="Times New Roman"/>
                <w:sz w:val="19"/>
                <w:szCs w:val="19"/>
                <w:lang w:eastAsia="ru-RU"/>
              </w:rPr>
              <w:lastRenderedPageBreak/>
              <w:t>образования в Челябинской области;</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xml:space="preserve">- Доля педагогических работников, обучающих детей в общеобразовательных организациях, обеспечивающих высокое качество естественно-математического и </w:t>
            </w:r>
            <w:r w:rsidRPr="000B1E4B">
              <w:rPr>
                <w:rFonts w:ascii="Times New Roman" w:eastAsia="Times New Roman" w:hAnsi="Times New Roman" w:cs="Times New Roman"/>
                <w:sz w:val="19"/>
                <w:szCs w:val="19"/>
                <w:lang w:eastAsia="ru-RU"/>
              </w:rPr>
              <w:lastRenderedPageBreak/>
              <w:t>технологического образования, прошедших обучение по программам стажировок на базе инновационных центров профессиональных проб, инновационных площадок и пр., от общего количества педагогических работников</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xml:space="preserve">-  Наличие договоров о социальном партнерстве, заключенных общеобразовательными организациями с промышленными предприятиями, бизнес структурами, инновационными центрами </w:t>
            </w:r>
            <w:r w:rsidRPr="000B1E4B">
              <w:rPr>
                <w:rFonts w:ascii="Times New Roman" w:eastAsia="Times New Roman" w:hAnsi="Times New Roman" w:cs="Times New Roman"/>
                <w:sz w:val="19"/>
                <w:szCs w:val="19"/>
                <w:lang w:eastAsia="ru-RU"/>
              </w:rPr>
              <w:lastRenderedPageBreak/>
              <w:t xml:space="preserve">профессиональных проб, инновационными площадками, организациями дополнительного образования, информационными консалтинговыми центрами по профориентационной деятельности и пр. </w:t>
            </w:r>
            <w:r w:rsidRPr="000B1E4B">
              <w:rPr>
                <w:rFonts w:ascii="Times New Roman" w:eastAsia="Times New Roman" w:hAnsi="Times New Roman" w:cs="Times New Roman"/>
                <w:b/>
                <w:bCs/>
                <w:sz w:val="19"/>
                <w:lang w:eastAsia="ru-RU"/>
              </w:rPr>
              <w:t>[11; 14]</w:t>
            </w:r>
            <w:bookmarkStart w:id="5" w:name="_ftnref7"/>
            <w:r w:rsidRPr="000B1E4B">
              <w:rPr>
                <w:rFonts w:ascii="Times New Roman" w:eastAsia="Times New Roman" w:hAnsi="Times New Roman" w:cs="Times New Roman"/>
                <w:b/>
                <w:bCs/>
                <w:sz w:val="19"/>
                <w:lang w:eastAsia="ru-RU"/>
              </w:rPr>
              <w:fldChar w:fldCharType="begin"/>
            </w:r>
            <w:r w:rsidRPr="000B1E4B">
              <w:rPr>
                <w:rFonts w:ascii="Times New Roman" w:eastAsia="Times New Roman" w:hAnsi="Times New Roman" w:cs="Times New Roman"/>
                <w:b/>
                <w:bCs/>
                <w:sz w:val="19"/>
                <w:lang w:eastAsia="ru-RU"/>
              </w:rPr>
              <w:instrText xml:space="preserve"> HYPERLINK "file:///C:\\Users\\home\\Downloads\\koncepciyarazvitiyaestestvenno-matematicheskogoitexnologicheskogoobrazovaniyavchelyabinskoyoblasti-temp-%20%281%29.doc" \l "_ftn7" \o "" </w:instrText>
            </w:r>
            <w:r w:rsidRPr="000B1E4B">
              <w:rPr>
                <w:rFonts w:ascii="Times New Roman" w:eastAsia="Times New Roman" w:hAnsi="Times New Roman" w:cs="Times New Roman"/>
                <w:b/>
                <w:bCs/>
                <w:sz w:val="19"/>
                <w:lang w:eastAsia="ru-RU"/>
              </w:rPr>
              <w:fldChar w:fldCharType="separate"/>
            </w:r>
            <w:r w:rsidRPr="000B1E4B">
              <w:rPr>
                <w:rFonts w:ascii="Times New Roman" w:eastAsia="Times New Roman" w:hAnsi="Times New Roman" w:cs="Times New Roman"/>
                <w:b/>
                <w:bCs/>
                <w:color w:val="0000FF"/>
                <w:sz w:val="19"/>
                <w:u w:val="single"/>
                <w:lang w:eastAsia="ru-RU"/>
              </w:rPr>
              <w:t>[6]</w:t>
            </w:r>
            <w:r w:rsidRPr="000B1E4B">
              <w:rPr>
                <w:rFonts w:ascii="Times New Roman" w:eastAsia="Times New Roman" w:hAnsi="Times New Roman" w:cs="Times New Roman"/>
                <w:b/>
                <w:bCs/>
                <w:sz w:val="19"/>
                <w:lang w:eastAsia="ru-RU"/>
              </w:rPr>
              <w:fldChar w:fldCharType="end"/>
            </w:r>
            <w:bookmarkEnd w:id="5"/>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29"/>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xml:space="preserve">- Доля педагогических работников, прошедших стажировки на базе научно-исследовательских лабораторий образовательных организаций высшего образования, производственных площадей </w:t>
            </w:r>
            <w:r w:rsidRPr="000B1E4B">
              <w:rPr>
                <w:rFonts w:ascii="Times New Roman" w:eastAsia="Times New Roman" w:hAnsi="Times New Roman" w:cs="Times New Roman"/>
                <w:sz w:val="19"/>
                <w:szCs w:val="19"/>
                <w:lang w:eastAsia="ru-RU"/>
              </w:rPr>
              <w:lastRenderedPageBreak/>
              <w:t xml:space="preserve">профессиональных образовательных организаций и работодателей </w:t>
            </w:r>
            <w:r w:rsidRPr="000B1E4B">
              <w:rPr>
                <w:rFonts w:ascii="Times New Roman" w:eastAsia="Times New Roman" w:hAnsi="Times New Roman" w:cs="Times New Roman"/>
                <w:b/>
                <w:bCs/>
                <w:sz w:val="19"/>
                <w:lang w:eastAsia="ru-RU"/>
              </w:rPr>
              <w:t>[14];</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Наличие практики повышения квалификации педагогов предметов технологического и естественно-математического цикла на базе предметных лабораторий и центров образовательной робототехники </w:t>
            </w:r>
            <w:r w:rsidRPr="000B1E4B">
              <w:rPr>
                <w:rFonts w:ascii="Times New Roman" w:eastAsia="Times New Roman" w:hAnsi="Times New Roman" w:cs="Times New Roman"/>
                <w:b/>
                <w:bCs/>
                <w:sz w:val="19"/>
                <w:lang w:eastAsia="ru-RU"/>
              </w:rPr>
              <w:t>[11; 14]</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1"/>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договоров о социальном партнерстве, заключенных общеобразовательными организациями с организациями дополнительного образования, профессиональными образовательными организациями и образовательными организациями высшего образования в целях реализации внеурочной деятельности обучающихся</w:t>
            </w:r>
            <w:r w:rsidRPr="000B1E4B">
              <w:rPr>
                <w:rFonts w:ascii="Times New Roman" w:eastAsia="Times New Roman" w:hAnsi="Times New Roman" w:cs="Times New Roman"/>
                <w:b/>
                <w:bCs/>
                <w:sz w:val="19"/>
                <w:lang w:eastAsia="ru-RU"/>
              </w:rPr>
              <w:t>[1; 3; 4; 6; 8; 11; 13]</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Наличие практики реализации общеобразовательными организациями на уровне среднего общего образования дополнительных предпрофессиональных программ, программ профессиональной подготовки по профессиям рабочих, должностям служащих </w:t>
            </w:r>
            <w:r w:rsidRPr="000B1E4B">
              <w:rPr>
                <w:rFonts w:ascii="Times New Roman" w:eastAsia="Times New Roman" w:hAnsi="Times New Roman" w:cs="Times New Roman"/>
                <w:b/>
                <w:bCs/>
                <w:sz w:val="19"/>
                <w:lang w:eastAsia="ru-RU"/>
              </w:rPr>
              <w:t>[1; 3; 8; 11]</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общеобразовательных организаций, реализующих учебный предмет «Черчение» за счет части формируемой участниками образовательного процесса </w:t>
            </w:r>
            <w:r w:rsidRPr="000B1E4B">
              <w:rPr>
                <w:rFonts w:ascii="Times New Roman" w:eastAsia="Times New Roman" w:hAnsi="Times New Roman" w:cs="Times New Roman"/>
                <w:b/>
                <w:bCs/>
                <w:sz w:val="19"/>
                <w:lang w:eastAsia="ru-RU"/>
              </w:rPr>
              <w:t>[1; 3; 8]</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Создание мотивационных условий для вовлечения субъектов образовательных отношений в процесс развития технологического и естественно-математического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48"/>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муниципальных образовательных систем, вовлеченных в популяризацию технологического и естественно-математического образования посредством неформального повышения квалификации (публикации по результатам реализации научно-прикладных проектов, участия в конкурсах, конференциях, форумах; методические продукты и пр.), от общего количества муниципальных образовательных систем Челябинской области </w:t>
            </w:r>
            <w:r w:rsidRPr="000B1E4B">
              <w:rPr>
                <w:rFonts w:ascii="Times New Roman" w:eastAsia="Times New Roman" w:hAnsi="Times New Roman" w:cs="Times New Roman"/>
                <w:b/>
                <w:bCs/>
                <w:sz w:val="19"/>
                <w:lang w:eastAsia="ru-RU"/>
              </w:rPr>
              <w:t>[1; 3; 6; 8; 13]</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общеобразовательных организаций, отражающих в программах развития результаты деятельности по популяризации технологического и естественно-математического образования </w:t>
            </w:r>
            <w:r w:rsidRPr="000B1E4B">
              <w:rPr>
                <w:rFonts w:ascii="Times New Roman" w:eastAsia="Times New Roman" w:hAnsi="Times New Roman" w:cs="Times New Roman"/>
                <w:b/>
                <w:bCs/>
                <w:sz w:val="19"/>
                <w:lang w:eastAsia="ru-RU"/>
              </w:rPr>
              <w:t>[1; 3; 6; 8; 13]</w:t>
            </w:r>
            <w:r w:rsidRPr="000B1E4B">
              <w:rPr>
                <w:rFonts w:ascii="Times New Roman" w:eastAsia="Times New Roman" w:hAnsi="Times New Roman" w:cs="Times New Roman"/>
                <w:sz w:val="19"/>
                <w:szCs w:val="19"/>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образовательных организаций, включающих в образовательные программы позиции, отражающие потребности участников образовательного процесса в технологическом и естественно-математическом образовании </w:t>
            </w:r>
            <w:r w:rsidRPr="000B1E4B">
              <w:rPr>
                <w:rFonts w:ascii="Times New Roman" w:eastAsia="Times New Roman" w:hAnsi="Times New Roman" w:cs="Times New Roman"/>
                <w:b/>
                <w:bCs/>
                <w:sz w:val="19"/>
                <w:lang w:eastAsia="ru-RU"/>
              </w:rPr>
              <w:t>[1; 3; 6; 8; 12; 13]</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выпускников общеобразовательной организации, которые связали свою карьеру с реальным сектором экономики </w:t>
            </w:r>
            <w:r w:rsidRPr="000B1E4B">
              <w:rPr>
                <w:rFonts w:ascii="Times New Roman" w:eastAsia="Times New Roman" w:hAnsi="Times New Roman" w:cs="Times New Roman"/>
                <w:b/>
                <w:bCs/>
                <w:sz w:val="19"/>
                <w:lang w:eastAsia="ru-RU"/>
              </w:rPr>
              <w:t>[8]</w:t>
            </w:r>
            <w:r w:rsidRPr="000B1E4B">
              <w:rPr>
                <w:rFonts w:ascii="Times New Roman" w:eastAsia="Times New Roman" w:hAnsi="Times New Roman" w:cs="Times New Roman"/>
                <w:sz w:val="19"/>
                <w:szCs w:val="19"/>
                <w:lang w:eastAsia="ru-RU"/>
              </w:rPr>
              <w:t>;</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общеобразовательных организаций, педагоги которых вовлечены в реализацию инновационных проектов технологической и естественно-математической направленности на </w:t>
            </w:r>
            <w:r w:rsidRPr="000B1E4B">
              <w:rPr>
                <w:rFonts w:ascii="Times New Roman" w:eastAsia="Times New Roman" w:hAnsi="Times New Roman" w:cs="Times New Roman"/>
                <w:sz w:val="19"/>
                <w:szCs w:val="19"/>
                <w:lang w:eastAsia="ru-RU"/>
              </w:rPr>
              <w:lastRenderedPageBreak/>
              <w:t xml:space="preserve">муниципальном уровне </w:t>
            </w:r>
            <w:r w:rsidRPr="000B1E4B">
              <w:rPr>
                <w:rFonts w:ascii="Times New Roman" w:eastAsia="Times New Roman" w:hAnsi="Times New Roman" w:cs="Times New Roman"/>
                <w:b/>
                <w:bCs/>
                <w:sz w:val="19"/>
                <w:lang w:eastAsia="ru-RU"/>
              </w:rPr>
              <w:t>[13; 14; 15]</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 xml:space="preserve">- Наличие практики тьюторского сопровождения педагогов по вопросам актуализации технологического и естественно-математического образования, реализации инновационных </w:t>
            </w:r>
            <w:r w:rsidRPr="000B1E4B">
              <w:rPr>
                <w:rFonts w:ascii="Times New Roman" w:eastAsia="Times New Roman" w:hAnsi="Times New Roman" w:cs="Times New Roman"/>
                <w:sz w:val="19"/>
                <w:szCs w:val="19"/>
                <w:lang w:eastAsia="ru-RU"/>
              </w:rPr>
              <w:lastRenderedPageBreak/>
              <w:t xml:space="preserve">проектов технологической и естественно-математической направленности </w:t>
            </w:r>
            <w:r w:rsidRPr="000B1E4B">
              <w:rPr>
                <w:rFonts w:ascii="Times New Roman" w:eastAsia="Times New Roman" w:hAnsi="Times New Roman" w:cs="Times New Roman"/>
                <w:b/>
                <w:bCs/>
                <w:sz w:val="19"/>
                <w:lang w:eastAsia="ru-RU"/>
              </w:rPr>
              <w:t>[14; 15]</w:t>
            </w:r>
            <w:r w:rsidRPr="000B1E4B">
              <w:rPr>
                <w:rFonts w:ascii="Times New Roman" w:eastAsia="Times New Roman" w:hAnsi="Times New Roman" w:cs="Times New Roman"/>
                <w:sz w:val="19"/>
                <w:szCs w:val="19"/>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учителей, вовлеченных в научно-методическую работу, обеспечивающую достижение учащимися высокого качества технологического и естественно-математического образования </w:t>
            </w:r>
            <w:r w:rsidRPr="000B1E4B">
              <w:rPr>
                <w:rFonts w:ascii="Times New Roman" w:eastAsia="Times New Roman" w:hAnsi="Times New Roman" w:cs="Times New Roman"/>
                <w:b/>
                <w:bCs/>
                <w:sz w:val="19"/>
                <w:lang w:eastAsia="ru-RU"/>
              </w:rPr>
              <w:t>[1-8; 12-15]</w:t>
            </w:r>
            <w:r w:rsidRPr="000B1E4B">
              <w:rPr>
                <w:rFonts w:ascii="Times New Roman" w:eastAsia="Times New Roman" w:hAnsi="Times New Roman" w:cs="Times New Roman"/>
                <w:sz w:val="19"/>
                <w:szCs w:val="19"/>
                <w:lang w:eastAsia="ru-RU"/>
              </w:rPr>
              <w:t>;</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научно-методических, учебно-методических и информационных материалов о возможностях естественно-математического и технологического образования, представленных на региональном образовательном web-сайте «ТЕМП» (в том числе о возможностях организаций дополнительного образования по формированию и развитию технологических и естественно-математических компетенций) </w:t>
            </w:r>
            <w:r w:rsidRPr="000B1E4B">
              <w:rPr>
                <w:rFonts w:ascii="Times New Roman" w:eastAsia="Times New Roman" w:hAnsi="Times New Roman" w:cs="Times New Roman"/>
                <w:b/>
                <w:bCs/>
                <w:sz w:val="19"/>
                <w:lang w:eastAsia="ru-RU"/>
              </w:rPr>
              <w:t>[1; 3; 6; 8; 13; 15; 16]</w:t>
            </w:r>
            <w:r w:rsidRPr="000B1E4B">
              <w:rPr>
                <w:rFonts w:ascii="Times New Roman" w:eastAsia="Times New Roman" w:hAnsi="Times New Roman" w:cs="Times New Roman"/>
                <w:sz w:val="19"/>
                <w:szCs w:val="19"/>
                <w:lang w:eastAsia="ru-RU"/>
              </w:rPr>
              <w:t>;</w:t>
            </w:r>
            <w:bookmarkStart w:id="6" w:name="_ftnref8"/>
            <w:r w:rsidRPr="000B1E4B">
              <w:rPr>
                <w:rFonts w:ascii="Times New Roman" w:eastAsia="Times New Roman" w:hAnsi="Times New Roman" w:cs="Times New Roman"/>
                <w:sz w:val="19"/>
                <w:szCs w:val="19"/>
                <w:lang w:eastAsia="ru-RU"/>
              </w:rPr>
              <w:fldChar w:fldCharType="begin"/>
            </w:r>
            <w:r w:rsidRPr="000B1E4B">
              <w:rPr>
                <w:rFonts w:ascii="Times New Roman" w:eastAsia="Times New Roman" w:hAnsi="Times New Roman" w:cs="Times New Roman"/>
                <w:sz w:val="19"/>
                <w:szCs w:val="19"/>
                <w:lang w:eastAsia="ru-RU"/>
              </w:rPr>
              <w:instrText xml:space="preserve"> HYPERLINK "file:///C:\\Users\\home\\Downloads\\koncepciyarazvitiyaestestvenno-matematicheskogoitexnologicheskogoobrazovaniyavchelyabinskoyoblasti-temp-%20%281%29.doc" \l "_ftn8" \o "" </w:instrText>
            </w:r>
            <w:r w:rsidRPr="000B1E4B">
              <w:rPr>
                <w:rFonts w:ascii="Times New Roman" w:eastAsia="Times New Roman" w:hAnsi="Times New Roman" w:cs="Times New Roman"/>
                <w:sz w:val="19"/>
                <w:szCs w:val="19"/>
                <w:lang w:eastAsia="ru-RU"/>
              </w:rPr>
              <w:fldChar w:fldCharType="separate"/>
            </w:r>
            <w:r w:rsidRPr="000B1E4B">
              <w:rPr>
                <w:rFonts w:ascii="Times New Roman" w:eastAsia="Times New Roman" w:hAnsi="Times New Roman" w:cs="Times New Roman"/>
                <w:color w:val="0000FF"/>
                <w:sz w:val="19"/>
                <w:u w:val="single"/>
                <w:lang w:eastAsia="ru-RU"/>
              </w:rPr>
              <w:t>[7]</w:t>
            </w:r>
            <w:r w:rsidRPr="000B1E4B">
              <w:rPr>
                <w:rFonts w:ascii="Times New Roman" w:eastAsia="Times New Roman" w:hAnsi="Times New Roman" w:cs="Times New Roman"/>
                <w:sz w:val="19"/>
                <w:szCs w:val="19"/>
                <w:lang w:eastAsia="ru-RU"/>
              </w:rPr>
              <w:fldChar w:fldCharType="end"/>
            </w:r>
            <w:bookmarkEnd w:id="6"/>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скачиваний материалов, предоставленных для размещения на региональном образовательном web-сайте «ТЕМП» </w:t>
            </w:r>
            <w:r w:rsidRPr="000B1E4B">
              <w:rPr>
                <w:rFonts w:ascii="Times New Roman" w:eastAsia="Times New Roman" w:hAnsi="Times New Roman" w:cs="Times New Roman"/>
                <w:b/>
                <w:bCs/>
                <w:sz w:val="19"/>
                <w:lang w:eastAsia="ru-RU"/>
              </w:rPr>
              <w:t>[1; 3; 6; 8; 13; 15; 16]</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Доля образовательных организаций, использующих в практической работе научно-методические, учебно-методические и информационные материалы, представленные на региональном образовательном web-сайте «ТЕМП», от общего количества организаций, зарегистрированных на соответствующем портале:</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общеобразовательных организаций, являющихся стажировочными площадками для повышения квалификации педагогических работников и представляющих научно-методические, учебно-методические и информационные материалы в телекоммуникационной сети «Интернет» </w:t>
            </w:r>
            <w:r w:rsidRPr="000B1E4B">
              <w:rPr>
                <w:rFonts w:ascii="Times New Roman" w:eastAsia="Times New Roman" w:hAnsi="Times New Roman" w:cs="Times New Roman"/>
                <w:b/>
                <w:bCs/>
                <w:sz w:val="19"/>
                <w:lang w:eastAsia="ru-RU"/>
              </w:rPr>
              <w:t>[1; 3; 6; 8; 13; 14; 15; 16]</w:t>
            </w:r>
            <w:r w:rsidRPr="000B1E4B">
              <w:rPr>
                <w:rFonts w:ascii="Times New Roman" w:eastAsia="Times New Roman" w:hAnsi="Times New Roman" w:cs="Times New Roman"/>
                <w:sz w:val="19"/>
                <w:szCs w:val="19"/>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информационных материалов о возможностях естественно-математического и технологического образования, размещенных на официальном сайте органа местного самоуправления, осуществляющего управление в сфере образования (в том числе о возможностях организаций дополнительного образования по формированию и развитию технологических и естественно-математических компетенций) </w:t>
            </w:r>
            <w:r w:rsidRPr="000B1E4B">
              <w:rPr>
                <w:rFonts w:ascii="Times New Roman" w:eastAsia="Times New Roman" w:hAnsi="Times New Roman" w:cs="Times New Roman"/>
                <w:b/>
                <w:bCs/>
                <w:sz w:val="19"/>
                <w:lang w:eastAsia="ru-RU"/>
              </w:rPr>
              <w:t>[1; 3; 6; 8; 13; 15; 16]</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информационных материалов, отражающих тенденции технологического и естественно-математического образования, размещенных на официальном сайте образовательной организации </w:t>
            </w:r>
            <w:r w:rsidRPr="000B1E4B">
              <w:rPr>
                <w:rFonts w:ascii="Times New Roman" w:eastAsia="Times New Roman" w:hAnsi="Times New Roman" w:cs="Times New Roman"/>
                <w:b/>
                <w:bCs/>
                <w:sz w:val="19"/>
                <w:lang w:eastAsia="ru-RU"/>
              </w:rPr>
              <w:t>[1; 3; 6; 8; 12; 13]</w:t>
            </w:r>
            <w:r w:rsidRPr="000B1E4B">
              <w:rPr>
                <w:rFonts w:ascii="Times New Roman" w:eastAsia="Times New Roman" w:hAnsi="Times New Roman" w:cs="Times New Roman"/>
                <w:sz w:val="19"/>
                <w:szCs w:val="19"/>
                <w:lang w:eastAsia="ru-RU"/>
              </w:rPr>
              <w:t>;</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обучающихся общеобразовательных организаций, принимающих участие в предметных олимпиадах; конкурсах по предметам технологического и естественно-математического циклов, выставках технического творчества, конкурсах профессионального мастерства и т.д.</w:t>
            </w:r>
            <w:r w:rsidRPr="000B1E4B">
              <w:rPr>
                <w:rFonts w:ascii="Times New Roman" w:eastAsia="Times New Roman" w:hAnsi="Times New Roman" w:cs="Times New Roman"/>
                <w:b/>
                <w:bCs/>
                <w:sz w:val="19"/>
                <w:lang w:eastAsia="ru-RU"/>
              </w:rPr>
              <w:t>[1; 3; 6; 8; 13; 15; 16]</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учащихся, принимающих участие в олимпиадах и конкурсах по предметам технологического и естественно-математического циклов, выставках технического творчества, конкурсах профессионального мастерства и т.д. </w:t>
            </w:r>
            <w:r w:rsidRPr="000B1E4B">
              <w:rPr>
                <w:rFonts w:ascii="Times New Roman" w:eastAsia="Times New Roman" w:hAnsi="Times New Roman" w:cs="Times New Roman"/>
                <w:b/>
                <w:bCs/>
                <w:sz w:val="19"/>
                <w:lang w:eastAsia="ru-RU"/>
              </w:rPr>
              <w:t>[1; 3 – 8]</w:t>
            </w:r>
            <w:r w:rsidRPr="000B1E4B">
              <w:rPr>
                <w:rFonts w:ascii="Times New Roman" w:eastAsia="Times New Roman" w:hAnsi="Times New Roman" w:cs="Times New Roman"/>
                <w:sz w:val="19"/>
                <w:szCs w:val="19"/>
                <w:lang w:eastAsia="ru-RU"/>
              </w:rPr>
              <w:t>;</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образовательных организаций, обучающиеся которых, стали призерами и (или) победителями олимпиад по предметам естественно-математического и технологического циклов на муниципальном, </w:t>
            </w:r>
            <w:r w:rsidRPr="000B1E4B">
              <w:rPr>
                <w:rFonts w:ascii="Times New Roman" w:eastAsia="Times New Roman" w:hAnsi="Times New Roman" w:cs="Times New Roman"/>
                <w:sz w:val="19"/>
                <w:szCs w:val="19"/>
                <w:lang w:eastAsia="ru-RU"/>
              </w:rPr>
              <w:lastRenderedPageBreak/>
              <w:t xml:space="preserve">региональном, всероссийском и международном уровнях </w:t>
            </w:r>
            <w:r w:rsidRPr="000B1E4B">
              <w:rPr>
                <w:rFonts w:ascii="Times New Roman" w:eastAsia="Times New Roman" w:hAnsi="Times New Roman" w:cs="Times New Roman"/>
                <w:b/>
                <w:bCs/>
                <w:sz w:val="19"/>
                <w:lang w:eastAsia="ru-RU"/>
              </w:rPr>
              <w:t>[1; 6; 7; 8]</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 </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lastRenderedPageBreak/>
              <w:t>Создание условий для повышения профессионального мастерства педагогов и руководителей образовательных организаций, привлечение молодых специалистов в систему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муниципальных образовательных систем, охваченных процессами профессиональной переподготовки и повышения квалификации преподавательского корпуса по вопросам технологического и естественно-математического образования, от общего количества муниципальных образовательных систем Челябинской области (в том числе преподавательского корпуса организаций дополнительного образования) </w:t>
            </w:r>
            <w:r w:rsidRPr="000B1E4B">
              <w:rPr>
                <w:rFonts w:ascii="Times New Roman" w:eastAsia="Times New Roman" w:hAnsi="Times New Roman" w:cs="Times New Roman"/>
                <w:b/>
                <w:bCs/>
                <w:sz w:val="19"/>
                <w:lang w:eastAsia="ru-RU"/>
              </w:rPr>
              <w:t>[14; 15; 16]</w:t>
            </w:r>
            <w:r w:rsidRPr="000B1E4B">
              <w:rPr>
                <w:rFonts w:ascii="Times New Roman" w:eastAsia="Times New Roman" w:hAnsi="Times New Roman" w:cs="Times New Roman"/>
                <w:sz w:val="19"/>
                <w:szCs w:val="19"/>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модульных курсов и программ стажировок, направленных на формирование:</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3)  мотивационной готовности педагогов к использованию  и актуализации компонентов технологического и естественно-математического образования в профессиональной деятельности;</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4) у обучающихся естественно-математических и технологических компетенций </w:t>
            </w:r>
            <w:r w:rsidRPr="000B1E4B">
              <w:rPr>
                <w:rFonts w:ascii="Times New Roman" w:eastAsia="Times New Roman" w:hAnsi="Times New Roman" w:cs="Times New Roman"/>
                <w:b/>
                <w:bCs/>
                <w:sz w:val="19"/>
                <w:lang w:eastAsia="ru-RU"/>
              </w:rPr>
              <w:t>[1 -10; 13 – 16]</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учителей педагогических работни муниципальной образовательной системы, охваченных процессами профессиональной переподготовки и повышения квалификации по вопросам технологической и естественно-математической направленности, от общего количества педагогических работников муниципальной образовательной системы </w:t>
            </w:r>
            <w:r w:rsidRPr="000B1E4B">
              <w:rPr>
                <w:rFonts w:ascii="Times New Roman" w:eastAsia="Times New Roman" w:hAnsi="Times New Roman" w:cs="Times New Roman"/>
                <w:b/>
                <w:bCs/>
                <w:sz w:val="19"/>
                <w:lang w:eastAsia="ru-RU"/>
              </w:rPr>
              <w:t>[14; 15; 16]</w:t>
            </w:r>
            <w:r w:rsidRPr="000B1E4B">
              <w:rPr>
                <w:rFonts w:ascii="Times New Roman" w:eastAsia="Times New Roman" w:hAnsi="Times New Roman" w:cs="Times New Roman"/>
                <w:sz w:val="19"/>
                <w:szCs w:val="19"/>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общеобразовательных организаций, вовлеченных в сетевые проекты  по повышению квалификации педагогических работников (в том числе во взаимодействии с предметными лабораториями и центрами образовательной робототехники) </w:t>
            </w:r>
            <w:r w:rsidRPr="000B1E4B">
              <w:rPr>
                <w:rFonts w:ascii="Times New Roman" w:eastAsia="Times New Roman" w:hAnsi="Times New Roman" w:cs="Times New Roman"/>
                <w:b/>
                <w:bCs/>
                <w:sz w:val="19"/>
                <w:lang w:eastAsia="ru-RU"/>
              </w:rPr>
              <w:t>[11; 14; 15; 16]</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педагогических работников предметов технологического и естественно-математического и циклов, реализующих индивидуальную эффективную методическую систему в образовательном процессе </w:t>
            </w:r>
            <w:r w:rsidRPr="000B1E4B">
              <w:rPr>
                <w:rFonts w:ascii="Times New Roman" w:eastAsia="Times New Roman" w:hAnsi="Times New Roman" w:cs="Times New Roman"/>
                <w:b/>
                <w:bCs/>
                <w:sz w:val="19"/>
                <w:lang w:eastAsia="ru-RU"/>
              </w:rPr>
              <w:t>[14; 15; 16]</w:t>
            </w:r>
            <w:r w:rsidRPr="000B1E4B">
              <w:rPr>
                <w:rFonts w:ascii="Times New Roman" w:eastAsia="Times New Roman" w:hAnsi="Times New Roman" w:cs="Times New Roman"/>
                <w:sz w:val="19"/>
                <w:szCs w:val="19"/>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учителей (физики, химии, биологии, математики, технологии, информатики), которые представляли свой инновационный опыт на различных уровнях в различных формах </w:t>
            </w:r>
            <w:r w:rsidRPr="000B1E4B">
              <w:rPr>
                <w:rFonts w:ascii="Times New Roman" w:eastAsia="Times New Roman" w:hAnsi="Times New Roman" w:cs="Times New Roman"/>
                <w:b/>
                <w:bCs/>
                <w:sz w:val="19"/>
                <w:lang w:eastAsia="ru-RU"/>
              </w:rPr>
              <w:t>[14; 15; 16]</w:t>
            </w:r>
            <w:r w:rsidRPr="000B1E4B">
              <w:rPr>
                <w:rFonts w:ascii="Times New Roman" w:eastAsia="Times New Roman" w:hAnsi="Times New Roman" w:cs="Times New Roman"/>
                <w:sz w:val="19"/>
                <w:szCs w:val="19"/>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публикаций педагогов о возможностях технологического и естественно-математического образования </w:t>
            </w:r>
            <w:r w:rsidRPr="000B1E4B">
              <w:rPr>
                <w:rFonts w:ascii="Times New Roman" w:eastAsia="Times New Roman" w:hAnsi="Times New Roman" w:cs="Times New Roman"/>
                <w:b/>
                <w:bCs/>
                <w:sz w:val="19"/>
                <w:lang w:eastAsia="ru-RU"/>
              </w:rPr>
              <w:t>[14; 15; 16]</w:t>
            </w:r>
            <w:r w:rsidRPr="000B1E4B">
              <w:rPr>
                <w:rFonts w:ascii="Times New Roman" w:eastAsia="Times New Roman" w:hAnsi="Times New Roman" w:cs="Times New Roman"/>
                <w:sz w:val="19"/>
                <w:szCs w:val="19"/>
                <w:lang w:eastAsia="ru-RU"/>
              </w:rPr>
              <w:t>;</w:t>
            </w:r>
          </w:p>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Доля педагогических работников, являющихся тьюторами и осуществляющих консультирование педагогов, в том числе в режиме on-line </w:t>
            </w:r>
            <w:r w:rsidRPr="000B1E4B">
              <w:rPr>
                <w:rFonts w:ascii="Times New Roman" w:eastAsia="Times New Roman" w:hAnsi="Times New Roman" w:cs="Times New Roman"/>
                <w:b/>
                <w:bCs/>
                <w:sz w:val="19"/>
                <w:lang w:eastAsia="ru-RU"/>
              </w:rPr>
              <w:t>[14; 15; 16]</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дипломантов профессиональных конкурсов среди педагогов, представляющих аспекты технологического и естественно-математического образования, в том числе межпредметное взаимодействие (на различных уровнях)</w:t>
            </w:r>
            <w:r w:rsidRPr="000B1E4B">
              <w:rPr>
                <w:rFonts w:ascii="Times New Roman" w:eastAsia="Times New Roman" w:hAnsi="Times New Roman" w:cs="Times New Roman"/>
                <w:b/>
                <w:bCs/>
                <w:sz w:val="19"/>
                <w:lang w:eastAsia="ru-RU"/>
              </w:rPr>
              <w:t>[15]</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Наличие практики участия в конкурсах профессионального мастерства педагогических работников, отражающих аспекты технологического и естественно-математического образования, в том числе межпредметное взаимодействие (на различных уровнях)</w:t>
            </w:r>
            <w:r w:rsidRPr="000B1E4B">
              <w:rPr>
                <w:rFonts w:ascii="Times New Roman" w:eastAsia="Times New Roman" w:hAnsi="Times New Roman" w:cs="Times New Roman"/>
                <w:b/>
                <w:bCs/>
                <w:sz w:val="19"/>
                <w:lang w:eastAsia="ru-RU"/>
              </w:rPr>
              <w:t>[15; 16]</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after="0"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Формирование культуры комплексного применения обучающимися знаний в области технологического и естественно-математического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конкурсов, олимпиад, форумов политехнической направленности, в т.ч. интернет-олимпиад </w:t>
            </w:r>
            <w:r w:rsidRPr="000B1E4B">
              <w:rPr>
                <w:rFonts w:ascii="Times New Roman" w:eastAsia="Times New Roman" w:hAnsi="Times New Roman" w:cs="Times New Roman"/>
                <w:b/>
                <w:bCs/>
                <w:sz w:val="19"/>
                <w:lang w:eastAsia="ru-RU"/>
              </w:rPr>
              <w:t>[1 -8; 13]</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учащихся общеобразовательных организаций, занимающихся по дополнительным общеразвивающим программам технической и естественнонаучной направленности </w:t>
            </w:r>
            <w:r w:rsidRPr="000B1E4B">
              <w:rPr>
                <w:rFonts w:ascii="Times New Roman" w:eastAsia="Times New Roman" w:hAnsi="Times New Roman" w:cs="Times New Roman"/>
                <w:b/>
                <w:bCs/>
                <w:sz w:val="19"/>
                <w:lang w:eastAsia="ru-RU"/>
              </w:rPr>
              <w:t>[1 -8; 13]</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69"/>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программ учебных предметов, курсов внеурочной деятельности, представленных практико-ориентированными модулями</w:t>
            </w:r>
            <w:bookmarkStart w:id="7" w:name="_ftnref9"/>
            <w:r w:rsidRPr="000B1E4B">
              <w:rPr>
                <w:rFonts w:ascii="Times New Roman" w:eastAsia="Times New Roman" w:hAnsi="Times New Roman" w:cs="Times New Roman"/>
                <w:sz w:val="19"/>
                <w:szCs w:val="19"/>
                <w:lang w:eastAsia="ru-RU"/>
              </w:rPr>
              <w:fldChar w:fldCharType="begin"/>
            </w:r>
            <w:r w:rsidRPr="000B1E4B">
              <w:rPr>
                <w:rFonts w:ascii="Times New Roman" w:eastAsia="Times New Roman" w:hAnsi="Times New Roman" w:cs="Times New Roman"/>
                <w:sz w:val="19"/>
                <w:szCs w:val="19"/>
                <w:lang w:eastAsia="ru-RU"/>
              </w:rPr>
              <w:instrText xml:space="preserve"> HYPERLINK "file:///C:\\Users\\home\\Downloads\\koncepciyarazvitiyaestestvenno-matematicheskogoitexnologicheskogoobrazovaniyavchelyabinskoyoblasti-temp-%20%281%29.doc" \l "_ftn9" \o "" </w:instrText>
            </w:r>
            <w:r w:rsidRPr="000B1E4B">
              <w:rPr>
                <w:rFonts w:ascii="Times New Roman" w:eastAsia="Times New Roman" w:hAnsi="Times New Roman" w:cs="Times New Roman"/>
                <w:sz w:val="19"/>
                <w:szCs w:val="19"/>
                <w:lang w:eastAsia="ru-RU"/>
              </w:rPr>
              <w:fldChar w:fldCharType="separate"/>
            </w:r>
            <w:r w:rsidRPr="000B1E4B">
              <w:rPr>
                <w:rFonts w:ascii="Times New Roman" w:eastAsia="Times New Roman" w:hAnsi="Times New Roman" w:cs="Times New Roman"/>
                <w:color w:val="0000FF"/>
                <w:sz w:val="19"/>
                <w:u w:val="single"/>
                <w:lang w:eastAsia="ru-RU"/>
              </w:rPr>
              <w:t>[8]</w:t>
            </w:r>
            <w:r w:rsidRPr="000B1E4B">
              <w:rPr>
                <w:rFonts w:ascii="Times New Roman" w:eastAsia="Times New Roman" w:hAnsi="Times New Roman" w:cs="Times New Roman"/>
                <w:sz w:val="19"/>
                <w:szCs w:val="19"/>
                <w:lang w:eastAsia="ru-RU"/>
              </w:rPr>
              <w:fldChar w:fldCharType="end"/>
            </w:r>
            <w:bookmarkEnd w:id="7"/>
            <w:r w:rsidRPr="000B1E4B">
              <w:rPr>
                <w:rFonts w:ascii="Times New Roman" w:eastAsia="Times New Roman" w:hAnsi="Times New Roman" w:cs="Times New Roman"/>
                <w:sz w:val="19"/>
                <w:szCs w:val="19"/>
                <w:lang w:eastAsia="ru-RU"/>
              </w:rPr>
              <w:t xml:space="preserve"> </w:t>
            </w:r>
            <w:r w:rsidRPr="000B1E4B">
              <w:rPr>
                <w:rFonts w:ascii="Times New Roman" w:eastAsia="Times New Roman" w:hAnsi="Times New Roman" w:cs="Times New Roman"/>
                <w:b/>
                <w:bCs/>
                <w:sz w:val="19"/>
                <w:lang w:eastAsia="ru-RU"/>
              </w:rPr>
              <w:t>[1 -8; 12; 13]</w:t>
            </w:r>
            <w:r w:rsidRPr="000B1E4B">
              <w:rPr>
                <w:rFonts w:ascii="Times New Roman" w:eastAsia="Times New Roman" w:hAnsi="Times New Roman" w:cs="Times New Roman"/>
                <w:sz w:val="19"/>
                <w:szCs w:val="19"/>
                <w:lang w:eastAsia="ru-RU"/>
              </w:rPr>
              <w:t>;</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курсов внеурочной деятельности, реализуемых общеобразовательной организацией совместно с предметными лабораториями, центрами образовательной робототехники, организациями дополнительного образования, профессиональными образовательными организациями и </w:t>
            </w:r>
            <w:r w:rsidRPr="000B1E4B">
              <w:rPr>
                <w:rFonts w:ascii="Times New Roman" w:eastAsia="Times New Roman" w:hAnsi="Times New Roman" w:cs="Times New Roman"/>
                <w:sz w:val="19"/>
                <w:szCs w:val="19"/>
                <w:lang w:eastAsia="ru-RU"/>
              </w:rPr>
              <w:lastRenderedPageBreak/>
              <w:t>образовательными организациями высшего образования</w:t>
            </w:r>
            <w:bookmarkStart w:id="8" w:name="_ftnref10"/>
            <w:r w:rsidRPr="000B1E4B">
              <w:rPr>
                <w:rFonts w:ascii="Times New Roman" w:eastAsia="Times New Roman" w:hAnsi="Times New Roman" w:cs="Times New Roman"/>
                <w:sz w:val="19"/>
                <w:szCs w:val="19"/>
                <w:lang w:eastAsia="ru-RU"/>
              </w:rPr>
              <w:fldChar w:fldCharType="begin"/>
            </w:r>
            <w:r w:rsidRPr="000B1E4B">
              <w:rPr>
                <w:rFonts w:ascii="Times New Roman" w:eastAsia="Times New Roman" w:hAnsi="Times New Roman" w:cs="Times New Roman"/>
                <w:sz w:val="19"/>
                <w:szCs w:val="19"/>
                <w:lang w:eastAsia="ru-RU"/>
              </w:rPr>
              <w:instrText xml:space="preserve"> HYPERLINK "file:///C:\\Users\\home\\Downloads\\koncepciyarazvitiyaestestvenno-matematicheskogoitexnologicheskogoobrazovaniyavchelyabinskoyoblasti-temp-%20%281%29.doc" \l "_ftn10" \o "" </w:instrText>
            </w:r>
            <w:r w:rsidRPr="000B1E4B">
              <w:rPr>
                <w:rFonts w:ascii="Times New Roman" w:eastAsia="Times New Roman" w:hAnsi="Times New Roman" w:cs="Times New Roman"/>
                <w:sz w:val="19"/>
                <w:szCs w:val="19"/>
                <w:lang w:eastAsia="ru-RU"/>
              </w:rPr>
              <w:fldChar w:fldCharType="separate"/>
            </w:r>
            <w:r w:rsidRPr="000B1E4B">
              <w:rPr>
                <w:rFonts w:ascii="Times New Roman" w:eastAsia="Times New Roman" w:hAnsi="Times New Roman" w:cs="Times New Roman"/>
                <w:color w:val="0000FF"/>
                <w:sz w:val="19"/>
                <w:u w:val="single"/>
                <w:lang w:eastAsia="ru-RU"/>
              </w:rPr>
              <w:t>[9]</w:t>
            </w:r>
            <w:r w:rsidRPr="000B1E4B">
              <w:rPr>
                <w:rFonts w:ascii="Times New Roman" w:eastAsia="Times New Roman" w:hAnsi="Times New Roman" w:cs="Times New Roman"/>
                <w:sz w:val="19"/>
                <w:szCs w:val="19"/>
                <w:lang w:eastAsia="ru-RU"/>
              </w:rPr>
              <w:fldChar w:fldCharType="end"/>
            </w:r>
            <w:bookmarkEnd w:id="8"/>
            <w:r w:rsidRPr="000B1E4B">
              <w:rPr>
                <w:rFonts w:ascii="Times New Roman" w:eastAsia="Times New Roman" w:hAnsi="Times New Roman" w:cs="Times New Roman"/>
                <w:b/>
                <w:bCs/>
                <w:sz w:val="19"/>
                <w:lang w:eastAsia="ru-RU"/>
              </w:rPr>
              <w:t>[1 -8; 12; 13]</w:t>
            </w:r>
            <w:r w:rsidRPr="000B1E4B">
              <w:rPr>
                <w:rFonts w:ascii="Times New Roman" w:eastAsia="Times New Roman" w:hAnsi="Times New Roman" w:cs="Times New Roman"/>
                <w:sz w:val="19"/>
                <w:szCs w:val="19"/>
                <w:lang w:eastAsia="ru-RU"/>
              </w:rPr>
              <w:t>;</w:t>
            </w:r>
          </w:p>
        </w:tc>
      </w:tr>
      <w:tr w:rsidR="000B1E4B" w:rsidRPr="000B1E4B" w:rsidTr="000B1E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xml:space="preserve">- Положительная динамика числа мероприятий по популяризации технологического и естественно-математического образования, организованных совместно с промышленными предприятиями, бизнес структурами, СМИ </w:t>
            </w:r>
            <w:r w:rsidRPr="000B1E4B">
              <w:rPr>
                <w:rFonts w:ascii="Times New Roman" w:eastAsia="Times New Roman" w:hAnsi="Times New Roman" w:cs="Times New Roman"/>
                <w:b/>
                <w:bCs/>
                <w:sz w:val="19"/>
                <w:lang w:eastAsia="ru-RU"/>
              </w:rPr>
              <w:t>[1 -8; 13]</w:t>
            </w:r>
            <w:r w:rsidRPr="000B1E4B">
              <w:rPr>
                <w:rFonts w:ascii="Times New Roman" w:eastAsia="Times New Roman" w:hAnsi="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B1E4B" w:rsidRPr="000B1E4B" w:rsidRDefault="000B1E4B" w:rsidP="000B1E4B">
            <w:pPr>
              <w:spacing w:before="100" w:beforeAutospacing="1" w:after="100" w:afterAutospacing="1" w:line="240" w:lineRule="auto"/>
              <w:ind w:right="69"/>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19"/>
                <w:szCs w:val="19"/>
                <w:lang w:eastAsia="ru-RU"/>
              </w:rPr>
              <w:t>- Положительная динамика числа профориентационных мероприятий для обучающихся, родителей (законных представителей)  и педагогов, отображающих специфику инженерных и рабочих специальностей, их значимость и потребность на рынке труда</w:t>
            </w:r>
            <w:bookmarkStart w:id="9" w:name="_ftnref11"/>
            <w:r w:rsidRPr="000B1E4B">
              <w:rPr>
                <w:rFonts w:ascii="Times New Roman" w:eastAsia="Times New Roman" w:hAnsi="Times New Roman" w:cs="Times New Roman"/>
                <w:sz w:val="19"/>
                <w:szCs w:val="19"/>
                <w:lang w:eastAsia="ru-RU"/>
              </w:rPr>
              <w:fldChar w:fldCharType="begin"/>
            </w:r>
            <w:r w:rsidRPr="000B1E4B">
              <w:rPr>
                <w:rFonts w:ascii="Times New Roman" w:eastAsia="Times New Roman" w:hAnsi="Times New Roman" w:cs="Times New Roman"/>
                <w:sz w:val="19"/>
                <w:szCs w:val="19"/>
                <w:lang w:eastAsia="ru-RU"/>
              </w:rPr>
              <w:instrText xml:space="preserve"> HYPERLINK "file:///C:\\Users\\home\\Downloads\\koncepciyarazvitiyaestestvenno-matematicheskogoitexnologicheskogoobrazovaniyavchelyabinskoyoblasti-temp-%20%281%29.doc" \l "_ftn11" \o "" </w:instrText>
            </w:r>
            <w:r w:rsidRPr="000B1E4B">
              <w:rPr>
                <w:rFonts w:ascii="Times New Roman" w:eastAsia="Times New Roman" w:hAnsi="Times New Roman" w:cs="Times New Roman"/>
                <w:sz w:val="19"/>
                <w:szCs w:val="19"/>
                <w:lang w:eastAsia="ru-RU"/>
              </w:rPr>
              <w:fldChar w:fldCharType="separate"/>
            </w:r>
            <w:r w:rsidRPr="000B1E4B">
              <w:rPr>
                <w:rFonts w:ascii="Times New Roman" w:eastAsia="Times New Roman" w:hAnsi="Times New Roman" w:cs="Times New Roman"/>
                <w:color w:val="0000FF"/>
                <w:sz w:val="19"/>
                <w:u w:val="single"/>
                <w:lang w:eastAsia="ru-RU"/>
              </w:rPr>
              <w:t>[10]</w:t>
            </w:r>
            <w:r w:rsidRPr="000B1E4B">
              <w:rPr>
                <w:rFonts w:ascii="Times New Roman" w:eastAsia="Times New Roman" w:hAnsi="Times New Roman" w:cs="Times New Roman"/>
                <w:sz w:val="19"/>
                <w:szCs w:val="19"/>
                <w:lang w:eastAsia="ru-RU"/>
              </w:rPr>
              <w:fldChar w:fldCharType="end"/>
            </w:r>
            <w:bookmarkEnd w:id="9"/>
            <w:r w:rsidRPr="000B1E4B">
              <w:rPr>
                <w:rFonts w:ascii="Times New Roman" w:eastAsia="Times New Roman" w:hAnsi="Times New Roman" w:cs="Times New Roman"/>
                <w:b/>
                <w:bCs/>
                <w:sz w:val="19"/>
                <w:lang w:eastAsia="ru-RU"/>
              </w:rPr>
              <w:t>[1 -8; 13]</w:t>
            </w:r>
            <w:r w:rsidRPr="000B1E4B">
              <w:rPr>
                <w:rFonts w:ascii="Times New Roman" w:eastAsia="Times New Roman" w:hAnsi="Times New Roman" w:cs="Times New Roman"/>
                <w:sz w:val="19"/>
                <w:szCs w:val="19"/>
                <w:lang w:eastAsia="ru-RU"/>
              </w:rPr>
              <w:t>;</w:t>
            </w:r>
          </w:p>
        </w:tc>
      </w:tr>
    </w:tbl>
    <w:p w:rsidR="000B1E4B" w:rsidRPr="000B1E4B" w:rsidRDefault="000B1E4B" w:rsidP="000B1E4B">
      <w:pPr>
        <w:spacing w:after="0"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w:t>
      </w:r>
    </w:p>
    <w:p w:rsidR="000B1E4B" w:rsidRPr="000B1E4B" w:rsidRDefault="000B1E4B" w:rsidP="000B1E4B">
      <w:pPr>
        <w:spacing w:after="0"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10" w:name="_ftn1"/>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"_ftnref1"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w:t>
      </w:r>
      <w:r w:rsidRPr="000B1E4B">
        <w:rPr>
          <w:rFonts w:ascii="Times New Roman" w:eastAsia="Times New Roman" w:hAnsi="Times New Roman" w:cs="Times New Roman"/>
          <w:sz w:val="24"/>
          <w:szCs w:val="24"/>
          <w:lang w:eastAsia="ru-RU"/>
        </w:rPr>
        <w:fldChar w:fldCharType="end"/>
      </w:r>
      <w:bookmarkEnd w:id="10"/>
      <w:r w:rsidRPr="000B1E4B">
        <w:rPr>
          <w:rFonts w:ascii="Times New Roman" w:eastAsia="Times New Roman" w:hAnsi="Times New Roman" w:cs="Times New Roman"/>
          <w:sz w:val="24"/>
          <w:szCs w:val="24"/>
          <w:lang w:eastAsia="ru-RU"/>
        </w:rPr>
        <w:t>В соответствии с Приказом Министерства образования и науки Челябинской области от 29.09.2014 № 01/2887</w:t>
      </w:r>
    </w:p>
    <w:bookmarkStart w:id="11" w:name="_ftn2"/>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"_ftnref2"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[1]</w:t>
      </w:r>
      <w:r w:rsidRPr="000B1E4B">
        <w:rPr>
          <w:rFonts w:ascii="Times New Roman" w:eastAsia="Times New Roman" w:hAnsi="Times New Roman" w:cs="Times New Roman"/>
          <w:sz w:val="24"/>
          <w:szCs w:val="24"/>
          <w:lang w:eastAsia="ru-RU"/>
        </w:rPr>
        <w:fldChar w:fldCharType="end"/>
      </w:r>
      <w:bookmarkEnd w:id="11"/>
      <w:r w:rsidRPr="000B1E4B">
        <w:rPr>
          <w:rFonts w:ascii="Times New Roman" w:eastAsia="Times New Roman" w:hAnsi="Times New Roman" w:cs="Times New Roman"/>
          <w:sz w:val="24"/>
          <w:szCs w:val="24"/>
          <w:lang w:eastAsia="ru-RU"/>
        </w:rPr>
        <w:t xml:space="preserve"> Национальная образовательная инициатива «Наша новая школа», Государственная программа Российской Федерации «Развитие образование» на 2013-2020 годы, Концепция долгосрочного социально-экономического образования в Российской Федерации на период до 2020 года.</w:t>
      </w:r>
    </w:p>
    <w:bookmarkStart w:id="12" w:name="_ftn3"/>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"_ftnref3"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[2]</w:t>
      </w:r>
      <w:r w:rsidRPr="000B1E4B">
        <w:rPr>
          <w:rFonts w:ascii="Times New Roman" w:eastAsia="Times New Roman" w:hAnsi="Times New Roman" w:cs="Times New Roman"/>
          <w:sz w:val="24"/>
          <w:szCs w:val="24"/>
          <w:lang w:eastAsia="ru-RU"/>
        </w:rPr>
        <w:fldChar w:fldCharType="end"/>
      </w:r>
      <w:bookmarkEnd w:id="12"/>
      <w:r w:rsidRPr="000B1E4B">
        <w:rPr>
          <w:rFonts w:ascii="Times New Roman" w:eastAsia="Times New Roman" w:hAnsi="Times New Roman" w:cs="Times New Roman"/>
          <w:sz w:val="24"/>
          <w:szCs w:val="24"/>
          <w:lang w:eastAsia="ru-RU"/>
        </w:rPr>
        <w:t xml:space="preserve"> ФЗ-273 «Об образовании в Российской Федерации», ст. 20 «Экспериментальная и инновационная деятельность в сфере образования»; Приказ  Министерства образования и науки Российской Федерации от 23 июля 2013 года № 611 «Об утверждении порядка формирования и функционирования инновационной инфраструктуры в системе образования»</w:t>
      </w:r>
    </w:p>
    <w:bookmarkStart w:id="13" w:name="_ftn4"/>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"_ftnref4"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[3]</w:t>
      </w:r>
      <w:r w:rsidRPr="000B1E4B">
        <w:rPr>
          <w:rFonts w:ascii="Times New Roman" w:eastAsia="Times New Roman" w:hAnsi="Times New Roman" w:cs="Times New Roman"/>
          <w:sz w:val="24"/>
          <w:szCs w:val="24"/>
          <w:lang w:eastAsia="ru-RU"/>
        </w:rPr>
        <w:fldChar w:fldCharType="end"/>
      </w:r>
      <w:bookmarkEnd w:id="13"/>
      <w:r w:rsidRPr="000B1E4B">
        <w:rPr>
          <w:rFonts w:ascii="Times New Roman" w:eastAsia="Times New Roman" w:hAnsi="Times New Roman" w:cs="Times New Roman"/>
          <w:sz w:val="24"/>
          <w:szCs w:val="24"/>
          <w:lang w:eastAsia="ru-RU"/>
        </w:rPr>
        <w:t>Здесь и далее обеспечивающие показатели отражают количественные результаты, по которым возможно судить о степени решения задач, представленных в таблице. При этом границы применимости указанных показателей определяются ресурсной обеспеченностью (кадровой, материально-технической, финансовой, информационной, методической и иной) субъектов реализации Концепции «ТЕМП» (в данном случае к ним относятся: субъект Российской Федерации, осуществляющий управление в сфере образования; орган местного самоуправления, осуществляющий управление в сфере образования; образовательная организация). В частности, если тот или иной ресурс исчерпан (например, 100 % общеобразовательных организаций муниципалитета отражают в программах развития результаты деятельности по популяризации технологического и естественно-математического образования), то связанные с данным ресурсом показатели могут не приниматься во внимание, а, следовательно, усилия будут сосредоточены на решении проблемных вопросов, актуальных для каждого конкретного субъекта.</w:t>
      </w:r>
    </w:p>
    <w:bookmarkStart w:id="14" w:name="_ftn5"/>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"_ftnref5"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[4]</w:t>
      </w:r>
      <w:r w:rsidRPr="000B1E4B">
        <w:rPr>
          <w:rFonts w:ascii="Times New Roman" w:eastAsia="Times New Roman" w:hAnsi="Times New Roman" w:cs="Times New Roman"/>
          <w:sz w:val="24"/>
          <w:szCs w:val="24"/>
          <w:lang w:eastAsia="ru-RU"/>
        </w:rPr>
        <w:fldChar w:fldCharType="end"/>
      </w:r>
      <w:bookmarkEnd w:id="14"/>
      <w:r w:rsidRPr="000B1E4B">
        <w:rPr>
          <w:rFonts w:ascii="Times New Roman" w:eastAsia="Times New Roman" w:hAnsi="Times New Roman" w:cs="Times New Roman"/>
          <w:sz w:val="24"/>
          <w:szCs w:val="24"/>
          <w:lang w:eastAsia="ru-RU"/>
        </w:rPr>
        <w:t>См. выше</w:t>
      </w:r>
    </w:p>
    <w:bookmarkStart w:id="15" w:name="_ftn6"/>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"_ftnref6"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[5]</w:t>
      </w:r>
      <w:r w:rsidRPr="000B1E4B">
        <w:rPr>
          <w:rFonts w:ascii="Times New Roman" w:eastAsia="Times New Roman" w:hAnsi="Times New Roman" w:cs="Times New Roman"/>
          <w:sz w:val="24"/>
          <w:szCs w:val="24"/>
          <w:lang w:eastAsia="ru-RU"/>
        </w:rPr>
        <w:fldChar w:fldCharType="end"/>
      </w:r>
      <w:bookmarkEnd w:id="15"/>
      <w:r w:rsidRPr="000B1E4B">
        <w:rPr>
          <w:rFonts w:ascii="Times New Roman" w:eastAsia="Times New Roman" w:hAnsi="Times New Roman" w:cs="Times New Roman"/>
          <w:sz w:val="24"/>
          <w:szCs w:val="24"/>
          <w:lang w:eastAsia="ru-RU"/>
        </w:rPr>
        <w:t>См. выше</w:t>
      </w:r>
    </w:p>
    <w:bookmarkStart w:id="16" w:name="_ftn7"/>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"_ftnref7"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[6]</w:t>
      </w:r>
      <w:r w:rsidRPr="000B1E4B">
        <w:rPr>
          <w:rFonts w:ascii="Times New Roman" w:eastAsia="Times New Roman" w:hAnsi="Times New Roman" w:cs="Times New Roman"/>
          <w:sz w:val="24"/>
          <w:szCs w:val="24"/>
          <w:lang w:eastAsia="ru-RU"/>
        </w:rPr>
        <w:fldChar w:fldCharType="end"/>
      </w:r>
      <w:bookmarkEnd w:id="16"/>
      <w:r w:rsidRPr="000B1E4B">
        <w:rPr>
          <w:rFonts w:ascii="Times New Roman" w:eastAsia="Times New Roman" w:hAnsi="Times New Roman" w:cs="Times New Roman"/>
          <w:sz w:val="24"/>
          <w:szCs w:val="24"/>
          <w:lang w:eastAsia="ru-RU"/>
        </w:rPr>
        <w:t xml:space="preserve">Здесь и далее поскольку обеспечивающие показатели выступают ориентационной основой для осуществления промежуточной оценки достижения индикативных показателей, то для удобства интерпретации использована сквозная нумерация </w:t>
      </w:r>
      <w:r w:rsidRPr="000B1E4B">
        <w:rPr>
          <w:rFonts w:ascii="Times New Roman" w:eastAsia="Times New Roman" w:hAnsi="Times New Roman" w:cs="Times New Roman"/>
          <w:sz w:val="24"/>
          <w:szCs w:val="24"/>
          <w:lang w:eastAsia="ru-RU"/>
        </w:rPr>
        <w:lastRenderedPageBreak/>
        <w:t>индикативных показателей реализации Концепции «ТЕМП», представленных в приложении 1.</w:t>
      </w:r>
    </w:p>
    <w:bookmarkStart w:id="17" w:name="_ftn8"/>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"_ftnref8"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[7]</w:t>
      </w:r>
      <w:r w:rsidRPr="000B1E4B">
        <w:rPr>
          <w:rFonts w:ascii="Times New Roman" w:eastAsia="Times New Roman" w:hAnsi="Times New Roman" w:cs="Times New Roman"/>
          <w:sz w:val="24"/>
          <w:szCs w:val="24"/>
          <w:lang w:eastAsia="ru-RU"/>
        </w:rPr>
        <w:fldChar w:fldCharType="end"/>
      </w:r>
      <w:bookmarkEnd w:id="17"/>
      <w:r w:rsidRPr="000B1E4B">
        <w:rPr>
          <w:rFonts w:ascii="Times New Roman" w:eastAsia="Times New Roman" w:hAnsi="Times New Roman" w:cs="Times New Roman"/>
          <w:sz w:val="24"/>
          <w:szCs w:val="24"/>
          <w:lang w:eastAsia="ru-RU"/>
        </w:rPr>
        <w:t>Здесь и далее обеспечивающие показатели  определяются ресурсными  возможностями (кадровыми, материально-техническими, финансовыми, информационными, методическими и пр.) субъекта реализации Концепции и отражают  качественные результаты (положительную динамику. Если показатель достигнут, то его можно не принимать во внимание, а, следовательно, усилия сосредоточить на решении актуальных  вопросов.</w:t>
      </w:r>
    </w:p>
    <w:bookmarkStart w:id="18" w:name="_ftn9"/>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"_ftnref9"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[8]</w:t>
      </w:r>
      <w:r w:rsidRPr="000B1E4B">
        <w:rPr>
          <w:rFonts w:ascii="Times New Roman" w:eastAsia="Times New Roman" w:hAnsi="Times New Roman" w:cs="Times New Roman"/>
          <w:sz w:val="24"/>
          <w:szCs w:val="24"/>
          <w:lang w:eastAsia="ru-RU"/>
        </w:rPr>
        <w:fldChar w:fldCharType="end"/>
      </w:r>
      <w:bookmarkEnd w:id="18"/>
      <w:r w:rsidRPr="000B1E4B">
        <w:rPr>
          <w:rFonts w:ascii="Times New Roman" w:eastAsia="Times New Roman" w:hAnsi="Times New Roman" w:cs="Times New Roman"/>
          <w:sz w:val="24"/>
          <w:szCs w:val="24"/>
          <w:lang w:eastAsia="ru-RU"/>
        </w:rPr>
        <w:t>рекомендуется не менее 25 % от общего числа программ учебных предметов, курсов внеурочной деятельности</w:t>
      </w:r>
    </w:p>
    <w:bookmarkStart w:id="19" w:name="_ftn10"/>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"_ftnref10"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[9]</w:t>
      </w:r>
      <w:r w:rsidRPr="000B1E4B">
        <w:rPr>
          <w:rFonts w:ascii="Times New Roman" w:eastAsia="Times New Roman" w:hAnsi="Times New Roman" w:cs="Times New Roman"/>
          <w:sz w:val="24"/>
          <w:szCs w:val="24"/>
          <w:lang w:eastAsia="ru-RU"/>
        </w:rPr>
        <w:fldChar w:fldCharType="end"/>
      </w:r>
      <w:bookmarkEnd w:id="19"/>
      <w:r w:rsidRPr="000B1E4B">
        <w:rPr>
          <w:rFonts w:ascii="Times New Roman" w:eastAsia="Times New Roman" w:hAnsi="Times New Roman" w:cs="Times New Roman"/>
          <w:sz w:val="24"/>
          <w:szCs w:val="24"/>
          <w:lang w:eastAsia="ru-RU"/>
        </w:rPr>
        <w:t>рекомендуется не менее 25 % от общего числа программ учебных предметов, курсов внеурочной деятельности</w:t>
      </w:r>
    </w:p>
    <w:bookmarkStart w:id="20" w:name="_ftn11"/>
    <w:p w:rsidR="000B1E4B" w:rsidRPr="000B1E4B" w:rsidRDefault="000B1E4B" w:rsidP="000B1E4B">
      <w:pPr>
        <w:spacing w:before="100" w:beforeAutospacing="1" w:after="100" w:afterAutospacing="1"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fldChar w:fldCharType="begin"/>
      </w:r>
      <w:r w:rsidRPr="000B1E4B">
        <w:rPr>
          <w:rFonts w:ascii="Times New Roman" w:eastAsia="Times New Roman" w:hAnsi="Times New Roman" w:cs="Times New Roman"/>
          <w:sz w:val="24"/>
          <w:szCs w:val="24"/>
          <w:lang w:eastAsia="ru-RU"/>
        </w:rPr>
        <w:instrText xml:space="preserve"> HYPERLINK "file:///C:\\Users\\home\\Downloads\\koncepciyarazvitiyaestestvenno-matematicheskogoitexnologicheskogoobrazovaniyavchelyabinskoyoblasti-temp-%20%281%29.doc" \l "_ftnref11" \o "" </w:instrText>
      </w:r>
      <w:r w:rsidRPr="000B1E4B">
        <w:rPr>
          <w:rFonts w:ascii="Times New Roman" w:eastAsia="Times New Roman" w:hAnsi="Times New Roman" w:cs="Times New Roman"/>
          <w:sz w:val="24"/>
          <w:szCs w:val="24"/>
          <w:lang w:eastAsia="ru-RU"/>
        </w:rPr>
        <w:fldChar w:fldCharType="separate"/>
      </w:r>
      <w:r w:rsidRPr="000B1E4B">
        <w:rPr>
          <w:rFonts w:ascii="Times New Roman" w:eastAsia="Times New Roman" w:hAnsi="Times New Roman" w:cs="Times New Roman"/>
          <w:color w:val="0000FF"/>
          <w:sz w:val="24"/>
          <w:szCs w:val="24"/>
          <w:u w:val="single"/>
          <w:lang w:eastAsia="ru-RU"/>
        </w:rPr>
        <w:t>[10]</w:t>
      </w:r>
      <w:r w:rsidRPr="000B1E4B">
        <w:rPr>
          <w:rFonts w:ascii="Times New Roman" w:eastAsia="Times New Roman" w:hAnsi="Times New Roman" w:cs="Times New Roman"/>
          <w:sz w:val="24"/>
          <w:szCs w:val="24"/>
          <w:lang w:eastAsia="ru-RU"/>
        </w:rPr>
        <w:fldChar w:fldCharType="end"/>
      </w:r>
      <w:bookmarkEnd w:id="20"/>
      <w:r w:rsidRPr="000B1E4B">
        <w:rPr>
          <w:rFonts w:ascii="Times New Roman" w:eastAsia="Times New Roman" w:hAnsi="Times New Roman" w:cs="Times New Roman"/>
          <w:sz w:val="24"/>
          <w:szCs w:val="24"/>
          <w:lang w:eastAsia="ru-RU"/>
        </w:rPr>
        <w:t>рекомендуется не менее 10 % от общего числа мероприятий</w:t>
      </w:r>
    </w:p>
    <w:p w:rsidR="000B1E4B" w:rsidRPr="000B1E4B" w:rsidRDefault="000B1E4B" w:rsidP="000B1E4B">
      <w:pPr>
        <w:spacing w:after="0" w:line="240" w:lineRule="auto"/>
        <w:rPr>
          <w:rFonts w:ascii="Times New Roman" w:eastAsia="Times New Roman" w:hAnsi="Times New Roman" w:cs="Times New Roman"/>
          <w:sz w:val="24"/>
          <w:szCs w:val="24"/>
          <w:lang w:eastAsia="ru-RU"/>
        </w:rPr>
      </w:pPr>
      <w:r w:rsidRPr="000B1E4B">
        <w:rPr>
          <w:rFonts w:ascii="Times New Roman" w:eastAsia="Times New Roman" w:hAnsi="Times New Roman" w:cs="Times New Roman"/>
          <w:sz w:val="24"/>
          <w:szCs w:val="24"/>
          <w:lang w:eastAsia="ru-RU"/>
        </w:rPr>
        <w:t xml:space="preserve">Последнее изменение Вторник, 31 Март 2015 14:38 </w:t>
      </w:r>
    </w:p>
    <w:p w:rsidR="00E87BD6" w:rsidRDefault="00E87BD6"/>
    <w:sectPr w:rsidR="00E87BD6" w:rsidSect="00E87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0B1E4B"/>
    <w:rsid w:val="000B1E4B"/>
    <w:rsid w:val="00E8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D6"/>
  </w:style>
  <w:style w:type="paragraph" w:styleId="1">
    <w:name w:val="heading 1"/>
    <w:basedOn w:val="a"/>
    <w:link w:val="10"/>
    <w:uiPriority w:val="9"/>
    <w:qFormat/>
    <w:rsid w:val="000B1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E4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B1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E4B"/>
    <w:rPr>
      <w:b/>
      <w:bCs/>
    </w:rPr>
  </w:style>
  <w:style w:type="character" w:styleId="a5">
    <w:name w:val="Hyperlink"/>
    <w:basedOn w:val="a0"/>
    <w:uiPriority w:val="99"/>
    <w:semiHidden/>
    <w:unhideWhenUsed/>
    <w:rsid w:val="000B1E4B"/>
    <w:rPr>
      <w:color w:val="0000FF"/>
      <w:u w:val="single"/>
    </w:rPr>
  </w:style>
  <w:style w:type="character" w:customStyle="1" w:styleId="itemdatemodified">
    <w:name w:val="itemdatemodified"/>
    <w:basedOn w:val="a0"/>
    <w:rsid w:val="000B1E4B"/>
  </w:style>
</w:styles>
</file>

<file path=word/webSettings.xml><?xml version="1.0" encoding="utf-8"?>
<w:webSettings xmlns:r="http://schemas.openxmlformats.org/officeDocument/2006/relationships" xmlns:w="http://schemas.openxmlformats.org/wordprocessingml/2006/main">
  <w:divs>
    <w:div w:id="250547460">
      <w:bodyDiv w:val="1"/>
      <w:marLeft w:val="0"/>
      <w:marRight w:val="0"/>
      <w:marTop w:val="0"/>
      <w:marBottom w:val="0"/>
      <w:divBdr>
        <w:top w:val="none" w:sz="0" w:space="0" w:color="auto"/>
        <w:left w:val="none" w:sz="0" w:space="0" w:color="auto"/>
        <w:bottom w:val="none" w:sz="0" w:space="0" w:color="auto"/>
        <w:right w:val="none" w:sz="0" w:space="0" w:color="auto"/>
      </w:divBdr>
      <w:divsChild>
        <w:div w:id="1031032396">
          <w:marLeft w:val="0"/>
          <w:marRight w:val="0"/>
          <w:marTop w:val="0"/>
          <w:marBottom w:val="0"/>
          <w:divBdr>
            <w:top w:val="none" w:sz="0" w:space="0" w:color="auto"/>
            <w:left w:val="none" w:sz="0" w:space="0" w:color="auto"/>
            <w:bottom w:val="none" w:sz="0" w:space="0" w:color="auto"/>
            <w:right w:val="none" w:sz="0" w:space="0" w:color="auto"/>
          </w:divBdr>
        </w:div>
        <w:div w:id="829520481">
          <w:marLeft w:val="0"/>
          <w:marRight w:val="0"/>
          <w:marTop w:val="0"/>
          <w:marBottom w:val="0"/>
          <w:divBdr>
            <w:top w:val="none" w:sz="0" w:space="0" w:color="auto"/>
            <w:left w:val="none" w:sz="0" w:space="0" w:color="auto"/>
            <w:bottom w:val="none" w:sz="0" w:space="0" w:color="auto"/>
            <w:right w:val="none" w:sz="0" w:space="0" w:color="auto"/>
          </w:divBdr>
          <w:divsChild>
            <w:div w:id="1623920139">
              <w:marLeft w:val="0"/>
              <w:marRight w:val="0"/>
              <w:marTop w:val="0"/>
              <w:marBottom w:val="0"/>
              <w:divBdr>
                <w:top w:val="none" w:sz="0" w:space="0" w:color="auto"/>
                <w:left w:val="none" w:sz="0" w:space="0" w:color="auto"/>
                <w:bottom w:val="none" w:sz="0" w:space="0" w:color="auto"/>
                <w:right w:val="none" w:sz="0" w:space="0" w:color="auto"/>
              </w:divBdr>
            </w:div>
            <w:div w:id="1298219421">
              <w:marLeft w:val="0"/>
              <w:marRight w:val="0"/>
              <w:marTop w:val="0"/>
              <w:marBottom w:val="0"/>
              <w:divBdr>
                <w:top w:val="none" w:sz="0" w:space="0" w:color="auto"/>
                <w:left w:val="none" w:sz="0" w:space="0" w:color="auto"/>
                <w:bottom w:val="none" w:sz="0" w:space="0" w:color="auto"/>
                <w:right w:val="none" w:sz="0" w:space="0" w:color="auto"/>
              </w:divBdr>
              <w:divsChild>
                <w:div w:id="997465412">
                  <w:marLeft w:val="0"/>
                  <w:marRight w:val="0"/>
                  <w:marTop w:val="0"/>
                  <w:marBottom w:val="0"/>
                  <w:divBdr>
                    <w:top w:val="none" w:sz="0" w:space="0" w:color="auto"/>
                    <w:left w:val="none" w:sz="0" w:space="0" w:color="auto"/>
                    <w:bottom w:val="none" w:sz="0" w:space="0" w:color="auto"/>
                    <w:right w:val="none" w:sz="0" w:space="0" w:color="auto"/>
                  </w:divBdr>
                </w:div>
                <w:div w:id="1396705613">
                  <w:marLeft w:val="0"/>
                  <w:marRight w:val="0"/>
                  <w:marTop w:val="0"/>
                  <w:marBottom w:val="0"/>
                  <w:divBdr>
                    <w:top w:val="none" w:sz="0" w:space="0" w:color="auto"/>
                    <w:left w:val="none" w:sz="0" w:space="0" w:color="auto"/>
                    <w:bottom w:val="none" w:sz="0" w:space="0" w:color="auto"/>
                    <w:right w:val="none" w:sz="0" w:space="0" w:color="auto"/>
                  </w:divBdr>
                </w:div>
                <w:div w:id="1673558263">
                  <w:marLeft w:val="0"/>
                  <w:marRight w:val="0"/>
                  <w:marTop w:val="0"/>
                  <w:marBottom w:val="0"/>
                  <w:divBdr>
                    <w:top w:val="none" w:sz="0" w:space="0" w:color="auto"/>
                    <w:left w:val="none" w:sz="0" w:space="0" w:color="auto"/>
                    <w:bottom w:val="none" w:sz="0" w:space="0" w:color="auto"/>
                    <w:right w:val="none" w:sz="0" w:space="0" w:color="auto"/>
                  </w:divBdr>
                </w:div>
                <w:div w:id="460852457">
                  <w:marLeft w:val="0"/>
                  <w:marRight w:val="0"/>
                  <w:marTop w:val="0"/>
                  <w:marBottom w:val="0"/>
                  <w:divBdr>
                    <w:top w:val="none" w:sz="0" w:space="0" w:color="auto"/>
                    <w:left w:val="none" w:sz="0" w:space="0" w:color="auto"/>
                    <w:bottom w:val="none" w:sz="0" w:space="0" w:color="auto"/>
                    <w:right w:val="none" w:sz="0" w:space="0" w:color="auto"/>
                  </w:divBdr>
                  <w:divsChild>
                    <w:div w:id="1365792260">
                      <w:marLeft w:val="0"/>
                      <w:marRight w:val="0"/>
                      <w:marTop w:val="0"/>
                      <w:marBottom w:val="0"/>
                      <w:divBdr>
                        <w:top w:val="none" w:sz="0" w:space="0" w:color="auto"/>
                        <w:left w:val="none" w:sz="0" w:space="0" w:color="auto"/>
                        <w:bottom w:val="none" w:sz="0" w:space="0" w:color="auto"/>
                        <w:right w:val="none" w:sz="0" w:space="0" w:color="auto"/>
                      </w:divBdr>
                    </w:div>
                    <w:div w:id="1969965808">
                      <w:marLeft w:val="0"/>
                      <w:marRight w:val="0"/>
                      <w:marTop w:val="0"/>
                      <w:marBottom w:val="0"/>
                      <w:divBdr>
                        <w:top w:val="none" w:sz="0" w:space="0" w:color="auto"/>
                        <w:left w:val="none" w:sz="0" w:space="0" w:color="auto"/>
                        <w:bottom w:val="none" w:sz="0" w:space="0" w:color="auto"/>
                        <w:right w:val="none" w:sz="0" w:space="0" w:color="auto"/>
                      </w:divBdr>
                    </w:div>
                    <w:div w:id="82577572">
                      <w:marLeft w:val="0"/>
                      <w:marRight w:val="0"/>
                      <w:marTop w:val="0"/>
                      <w:marBottom w:val="0"/>
                      <w:divBdr>
                        <w:top w:val="none" w:sz="0" w:space="0" w:color="auto"/>
                        <w:left w:val="none" w:sz="0" w:space="0" w:color="auto"/>
                        <w:bottom w:val="none" w:sz="0" w:space="0" w:color="auto"/>
                        <w:right w:val="none" w:sz="0" w:space="0" w:color="auto"/>
                      </w:divBdr>
                    </w:div>
                    <w:div w:id="2130397735">
                      <w:marLeft w:val="0"/>
                      <w:marRight w:val="0"/>
                      <w:marTop w:val="0"/>
                      <w:marBottom w:val="0"/>
                      <w:divBdr>
                        <w:top w:val="none" w:sz="0" w:space="0" w:color="auto"/>
                        <w:left w:val="none" w:sz="0" w:space="0" w:color="auto"/>
                        <w:bottom w:val="none" w:sz="0" w:space="0" w:color="auto"/>
                        <w:right w:val="none" w:sz="0" w:space="0" w:color="auto"/>
                      </w:divBdr>
                    </w:div>
                    <w:div w:id="1347904558">
                      <w:marLeft w:val="0"/>
                      <w:marRight w:val="0"/>
                      <w:marTop w:val="0"/>
                      <w:marBottom w:val="0"/>
                      <w:divBdr>
                        <w:top w:val="none" w:sz="0" w:space="0" w:color="auto"/>
                        <w:left w:val="none" w:sz="0" w:space="0" w:color="auto"/>
                        <w:bottom w:val="none" w:sz="0" w:space="0" w:color="auto"/>
                        <w:right w:val="none" w:sz="0" w:space="0" w:color="auto"/>
                      </w:divBdr>
                    </w:div>
                    <w:div w:id="1561555229">
                      <w:marLeft w:val="0"/>
                      <w:marRight w:val="0"/>
                      <w:marTop w:val="0"/>
                      <w:marBottom w:val="0"/>
                      <w:divBdr>
                        <w:top w:val="none" w:sz="0" w:space="0" w:color="auto"/>
                        <w:left w:val="none" w:sz="0" w:space="0" w:color="auto"/>
                        <w:bottom w:val="none" w:sz="0" w:space="0" w:color="auto"/>
                        <w:right w:val="none" w:sz="0" w:space="0" w:color="auto"/>
                      </w:divBdr>
                    </w:div>
                    <w:div w:id="166405362">
                      <w:marLeft w:val="0"/>
                      <w:marRight w:val="0"/>
                      <w:marTop w:val="0"/>
                      <w:marBottom w:val="0"/>
                      <w:divBdr>
                        <w:top w:val="none" w:sz="0" w:space="0" w:color="auto"/>
                        <w:left w:val="none" w:sz="0" w:space="0" w:color="auto"/>
                        <w:bottom w:val="none" w:sz="0" w:space="0" w:color="auto"/>
                        <w:right w:val="none" w:sz="0" w:space="0" w:color="auto"/>
                      </w:divBdr>
                    </w:div>
                    <w:div w:id="1994329090">
                      <w:marLeft w:val="0"/>
                      <w:marRight w:val="0"/>
                      <w:marTop w:val="0"/>
                      <w:marBottom w:val="0"/>
                      <w:divBdr>
                        <w:top w:val="none" w:sz="0" w:space="0" w:color="auto"/>
                        <w:left w:val="none" w:sz="0" w:space="0" w:color="auto"/>
                        <w:bottom w:val="none" w:sz="0" w:space="0" w:color="auto"/>
                        <w:right w:val="none" w:sz="0" w:space="0" w:color="auto"/>
                      </w:divBdr>
                    </w:div>
                    <w:div w:id="780153119">
                      <w:marLeft w:val="0"/>
                      <w:marRight w:val="0"/>
                      <w:marTop w:val="0"/>
                      <w:marBottom w:val="0"/>
                      <w:divBdr>
                        <w:top w:val="none" w:sz="0" w:space="0" w:color="auto"/>
                        <w:left w:val="none" w:sz="0" w:space="0" w:color="auto"/>
                        <w:bottom w:val="none" w:sz="0" w:space="0" w:color="auto"/>
                        <w:right w:val="none" w:sz="0" w:space="0" w:color="auto"/>
                      </w:divBdr>
                    </w:div>
                    <w:div w:id="306472064">
                      <w:marLeft w:val="0"/>
                      <w:marRight w:val="0"/>
                      <w:marTop w:val="0"/>
                      <w:marBottom w:val="0"/>
                      <w:divBdr>
                        <w:top w:val="none" w:sz="0" w:space="0" w:color="auto"/>
                        <w:left w:val="none" w:sz="0" w:space="0" w:color="auto"/>
                        <w:bottom w:val="none" w:sz="0" w:space="0" w:color="auto"/>
                        <w:right w:val="none" w:sz="0" w:space="0" w:color="auto"/>
                      </w:divBdr>
                    </w:div>
                    <w:div w:id="7450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5800">
      <w:bodyDiv w:val="1"/>
      <w:marLeft w:val="0"/>
      <w:marRight w:val="0"/>
      <w:marTop w:val="0"/>
      <w:marBottom w:val="0"/>
      <w:divBdr>
        <w:top w:val="none" w:sz="0" w:space="0" w:color="auto"/>
        <w:left w:val="none" w:sz="0" w:space="0" w:color="auto"/>
        <w:bottom w:val="none" w:sz="0" w:space="0" w:color="auto"/>
        <w:right w:val="none" w:sz="0" w:space="0" w:color="auto"/>
      </w:divBdr>
      <w:divsChild>
        <w:div w:id="869760281">
          <w:marLeft w:val="0"/>
          <w:marRight w:val="0"/>
          <w:marTop w:val="0"/>
          <w:marBottom w:val="0"/>
          <w:divBdr>
            <w:top w:val="none" w:sz="0" w:space="0" w:color="auto"/>
            <w:left w:val="none" w:sz="0" w:space="0" w:color="auto"/>
            <w:bottom w:val="none" w:sz="0" w:space="0" w:color="auto"/>
            <w:right w:val="none" w:sz="0" w:space="0" w:color="auto"/>
          </w:divBdr>
        </w:div>
        <w:div w:id="1573739862">
          <w:marLeft w:val="0"/>
          <w:marRight w:val="0"/>
          <w:marTop w:val="0"/>
          <w:marBottom w:val="0"/>
          <w:divBdr>
            <w:top w:val="none" w:sz="0" w:space="0" w:color="auto"/>
            <w:left w:val="none" w:sz="0" w:space="0" w:color="auto"/>
            <w:bottom w:val="none" w:sz="0" w:space="0" w:color="auto"/>
            <w:right w:val="none" w:sz="0" w:space="0" w:color="auto"/>
          </w:divBdr>
          <w:divsChild>
            <w:div w:id="1524974900">
              <w:marLeft w:val="0"/>
              <w:marRight w:val="0"/>
              <w:marTop w:val="0"/>
              <w:marBottom w:val="0"/>
              <w:divBdr>
                <w:top w:val="none" w:sz="0" w:space="0" w:color="auto"/>
                <w:left w:val="none" w:sz="0" w:space="0" w:color="auto"/>
                <w:bottom w:val="none" w:sz="0" w:space="0" w:color="auto"/>
                <w:right w:val="none" w:sz="0" w:space="0" w:color="auto"/>
              </w:divBdr>
            </w:div>
            <w:div w:id="2081906216">
              <w:marLeft w:val="0"/>
              <w:marRight w:val="0"/>
              <w:marTop w:val="0"/>
              <w:marBottom w:val="0"/>
              <w:divBdr>
                <w:top w:val="none" w:sz="0" w:space="0" w:color="auto"/>
                <w:left w:val="none" w:sz="0" w:space="0" w:color="auto"/>
                <w:bottom w:val="none" w:sz="0" w:space="0" w:color="auto"/>
                <w:right w:val="none" w:sz="0" w:space="0" w:color="auto"/>
              </w:divBdr>
              <w:divsChild>
                <w:div w:id="1838492896">
                  <w:marLeft w:val="0"/>
                  <w:marRight w:val="0"/>
                  <w:marTop w:val="0"/>
                  <w:marBottom w:val="0"/>
                  <w:divBdr>
                    <w:top w:val="none" w:sz="0" w:space="0" w:color="auto"/>
                    <w:left w:val="none" w:sz="0" w:space="0" w:color="auto"/>
                    <w:bottom w:val="none" w:sz="0" w:space="0" w:color="auto"/>
                    <w:right w:val="none" w:sz="0" w:space="0" w:color="auto"/>
                  </w:divBdr>
                </w:div>
                <w:div w:id="724304278">
                  <w:marLeft w:val="0"/>
                  <w:marRight w:val="0"/>
                  <w:marTop w:val="0"/>
                  <w:marBottom w:val="0"/>
                  <w:divBdr>
                    <w:top w:val="none" w:sz="0" w:space="0" w:color="auto"/>
                    <w:left w:val="none" w:sz="0" w:space="0" w:color="auto"/>
                    <w:bottom w:val="none" w:sz="0" w:space="0" w:color="auto"/>
                    <w:right w:val="none" w:sz="0" w:space="0" w:color="auto"/>
                  </w:divBdr>
                </w:div>
                <w:div w:id="1502621040">
                  <w:marLeft w:val="0"/>
                  <w:marRight w:val="0"/>
                  <w:marTop w:val="0"/>
                  <w:marBottom w:val="0"/>
                  <w:divBdr>
                    <w:top w:val="none" w:sz="0" w:space="0" w:color="auto"/>
                    <w:left w:val="none" w:sz="0" w:space="0" w:color="auto"/>
                    <w:bottom w:val="none" w:sz="0" w:space="0" w:color="auto"/>
                    <w:right w:val="none" w:sz="0" w:space="0" w:color="auto"/>
                  </w:divBdr>
                </w:div>
                <w:div w:id="585847754">
                  <w:marLeft w:val="0"/>
                  <w:marRight w:val="0"/>
                  <w:marTop w:val="0"/>
                  <w:marBottom w:val="0"/>
                  <w:divBdr>
                    <w:top w:val="none" w:sz="0" w:space="0" w:color="auto"/>
                    <w:left w:val="none" w:sz="0" w:space="0" w:color="auto"/>
                    <w:bottom w:val="none" w:sz="0" w:space="0" w:color="auto"/>
                    <w:right w:val="none" w:sz="0" w:space="0" w:color="auto"/>
                  </w:divBdr>
                  <w:divsChild>
                    <w:div w:id="700404010">
                      <w:marLeft w:val="0"/>
                      <w:marRight w:val="0"/>
                      <w:marTop w:val="0"/>
                      <w:marBottom w:val="0"/>
                      <w:divBdr>
                        <w:top w:val="none" w:sz="0" w:space="0" w:color="auto"/>
                        <w:left w:val="none" w:sz="0" w:space="0" w:color="auto"/>
                        <w:bottom w:val="none" w:sz="0" w:space="0" w:color="auto"/>
                        <w:right w:val="none" w:sz="0" w:space="0" w:color="auto"/>
                      </w:divBdr>
                    </w:div>
                    <w:div w:id="1262447059">
                      <w:marLeft w:val="0"/>
                      <w:marRight w:val="0"/>
                      <w:marTop w:val="0"/>
                      <w:marBottom w:val="0"/>
                      <w:divBdr>
                        <w:top w:val="none" w:sz="0" w:space="0" w:color="auto"/>
                        <w:left w:val="none" w:sz="0" w:space="0" w:color="auto"/>
                        <w:bottom w:val="none" w:sz="0" w:space="0" w:color="auto"/>
                        <w:right w:val="none" w:sz="0" w:space="0" w:color="auto"/>
                      </w:divBdr>
                    </w:div>
                    <w:div w:id="1622615049">
                      <w:marLeft w:val="0"/>
                      <w:marRight w:val="0"/>
                      <w:marTop w:val="0"/>
                      <w:marBottom w:val="0"/>
                      <w:divBdr>
                        <w:top w:val="none" w:sz="0" w:space="0" w:color="auto"/>
                        <w:left w:val="none" w:sz="0" w:space="0" w:color="auto"/>
                        <w:bottom w:val="none" w:sz="0" w:space="0" w:color="auto"/>
                        <w:right w:val="none" w:sz="0" w:space="0" w:color="auto"/>
                      </w:divBdr>
                    </w:div>
                    <w:div w:id="222063798">
                      <w:marLeft w:val="0"/>
                      <w:marRight w:val="0"/>
                      <w:marTop w:val="0"/>
                      <w:marBottom w:val="0"/>
                      <w:divBdr>
                        <w:top w:val="none" w:sz="0" w:space="0" w:color="auto"/>
                        <w:left w:val="none" w:sz="0" w:space="0" w:color="auto"/>
                        <w:bottom w:val="none" w:sz="0" w:space="0" w:color="auto"/>
                        <w:right w:val="none" w:sz="0" w:space="0" w:color="auto"/>
                      </w:divBdr>
                    </w:div>
                    <w:div w:id="474612640">
                      <w:marLeft w:val="0"/>
                      <w:marRight w:val="0"/>
                      <w:marTop w:val="0"/>
                      <w:marBottom w:val="0"/>
                      <w:divBdr>
                        <w:top w:val="none" w:sz="0" w:space="0" w:color="auto"/>
                        <w:left w:val="none" w:sz="0" w:space="0" w:color="auto"/>
                        <w:bottom w:val="none" w:sz="0" w:space="0" w:color="auto"/>
                        <w:right w:val="none" w:sz="0" w:space="0" w:color="auto"/>
                      </w:divBdr>
                    </w:div>
                    <w:div w:id="671377774">
                      <w:marLeft w:val="0"/>
                      <w:marRight w:val="0"/>
                      <w:marTop w:val="0"/>
                      <w:marBottom w:val="0"/>
                      <w:divBdr>
                        <w:top w:val="none" w:sz="0" w:space="0" w:color="auto"/>
                        <w:left w:val="none" w:sz="0" w:space="0" w:color="auto"/>
                        <w:bottom w:val="none" w:sz="0" w:space="0" w:color="auto"/>
                        <w:right w:val="none" w:sz="0" w:space="0" w:color="auto"/>
                      </w:divBdr>
                    </w:div>
                    <w:div w:id="943465738">
                      <w:marLeft w:val="0"/>
                      <w:marRight w:val="0"/>
                      <w:marTop w:val="0"/>
                      <w:marBottom w:val="0"/>
                      <w:divBdr>
                        <w:top w:val="none" w:sz="0" w:space="0" w:color="auto"/>
                        <w:left w:val="none" w:sz="0" w:space="0" w:color="auto"/>
                        <w:bottom w:val="none" w:sz="0" w:space="0" w:color="auto"/>
                        <w:right w:val="none" w:sz="0" w:space="0" w:color="auto"/>
                      </w:divBdr>
                    </w:div>
                    <w:div w:id="310058654">
                      <w:marLeft w:val="0"/>
                      <w:marRight w:val="0"/>
                      <w:marTop w:val="0"/>
                      <w:marBottom w:val="0"/>
                      <w:divBdr>
                        <w:top w:val="none" w:sz="0" w:space="0" w:color="auto"/>
                        <w:left w:val="none" w:sz="0" w:space="0" w:color="auto"/>
                        <w:bottom w:val="none" w:sz="0" w:space="0" w:color="auto"/>
                        <w:right w:val="none" w:sz="0" w:space="0" w:color="auto"/>
                      </w:divBdr>
                    </w:div>
                    <w:div w:id="468088740">
                      <w:marLeft w:val="0"/>
                      <w:marRight w:val="0"/>
                      <w:marTop w:val="0"/>
                      <w:marBottom w:val="0"/>
                      <w:divBdr>
                        <w:top w:val="none" w:sz="0" w:space="0" w:color="auto"/>
                        <w:left w:val="none" w:sz="0" w:space="0" w:color="auto"/>
                        <w:bottom w:val="none" w:sz="0" w:space="0" w:color="auto"/>
                        <w:right w:val="none" w:sz="0" w:space="0" w:color="auto"/>
                      </w:divBdr>
                    </w:div>
                    <w:div w:id="106197519">
                      <w:marLeft w:val="0"/>
                      <w:marRight w:val="0"/>
                      <w:marTop w:val="0"/>
                      <w:marBottom w:val="0"/>
                      <w:divBdr>
                        <w:top w:val="none" w:sz="0" w:space="0" w:color="auto"/>
                        <w:left w:val="none" w:sz="0" w:space="0" w:color="auto"/>
                        <w:bottom w:val="none" w:sz="0" w:space="0" w:color="auto"/>
                        <w:right w:val="none" w:sz="0" w:space="0" w:color="auto"/>
                      </w:divBdr>
                    </w:div>
                    <w:div w:id="11613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af_chel@mail.ru" TargetMode="External"/><Relationship Id="rId5" Type="http://schemas.openxmlformats.org/officeDocument/2006/relationships/hyperlink" Target="mailto:solodkovami@rambler.ru" TargetMode="External"/><Relationship Id="rId4" Type="http://schemas.openxmlformats.org/officeDocument/2006/relationships/hyperlink" Target="mailto:chippkro@ipk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14339</Words>
  <Characters>81736</Characters>
  <Application>Microsoft Office Word</Application>
  <DocSecurity>0</DocSecurity>
  <Lines>681</Lines>
  <Paragraphs>191</Paragraphs>
  <ScaleCrop>false</ScaleCrop>
  <Company/>
  <LinksUpToDate>false</LinksUpToDate>
  <CharactersWithSpaces>95884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1comp</dc:creator>
  <cp:keywords/>
  <dc:description/>
  <cp:lastModifiedBy>1comp</cp:lastModifiedBy>
  <cp:revision>2</cp:revision>
  <dcterms:created xsi:type="dcterms:W3CDTF">2017-03-05T18:36:00Z</dcterms:created>
  <dcterms:modified xsi:type="dcterms:W3CDTF">2017-03-05T18:36:00Z</dcterms:modified>
</cp:coreProperties>
</file>